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13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34F5EF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定代表人</w:t>
      </w:r>
      <w:r>
        <w:rPr>
          <w:rFonts w:ascii="Times New Roman" w:hAnsi="Times New Roman" w:eastAsia="方正小标宋简体" w:cs="Times New Roman"/>
          <w:sz w:val="44"/>
          <w:szCs w:val="44"/>
        </w:rPr>
        <w:t>授权委托书</w:t>
      </w:r>
      <w:bookmarkEnd w:id="0"/>
    </w:p>
    <w:p w14:paraId="1A2CC7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1138D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本授权委托书声明：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（法定代表人姓名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（公司名称）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的法定代表人，现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代表公司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授权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（被授权人的姓名、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身份证号码、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职务）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为我公司合法代理人，代表本公司参加四川农商联合银行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财付通营销活动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服务项目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交流活动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。代理人在本次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交流活动中所签署的一切文件和处理的一切有关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，我公司均予承认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8E919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本授权委托书自签字并盖章之日起生效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AD0B3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381826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0386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CE55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公司名称：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（盖公章）          </w:t>
      </w:r>
    </w:p>
    <w:p w14:paraId="61876B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（签字）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598D94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（签字）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25E3B5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95A2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 月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6E01DD0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6E4ABC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153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C5C"/>
    <w:rsid w:val="471F3A6A"/>
    <w:rsid w:val="5F7F3EB0"/>
    <w:rsid w:val="6B536C5C"/>
    <w:rsid w:val="7B2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50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2026-05-08T15:13:00Z</dcterms:created>
  <dc:creator>廖宇琪</dc:creator>
  <cp:lastModifiedBy>greatwall</cp:lastModifiedBy>
  <dcterms:modified xsi:type="dcterms:W3CDTF">2026-07-07T16:05:58Z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B70CE3DD37514B79A0D7CA9379D063D6_11</vt:lpwstr>
  </property>
</Properties>
</file>