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8D1F3" w14:textId="77777777" w:rsidR="00BA4511" w:rsidRDefault="00000000">
      <w:pPr>
        <w:widowControl w:val="0"/>
        <w:kinsoku/>
        <w:overflowPunct w:val="0"/>
        <w:autoSpaceDE/>
        <w:autoSpaceDN/>
        <w:adjustRightInd/>
        <w:snapToGrid/>
        <w:spacing w:line="500" w:lineRule="atLeast"/>
        <w:contextualSpacing/>
        <w:jc w:val="center"/>
        <w:textAlignment w:val="auto"/>
        <w:outlineLvl w:val="0"/>
        <w:rPr>
          <w:rFonts w:ascii="Times New Roman" w:eastAsia="方正小标宋简体" w:hAnsi="Times New Roman" w:cs="Times New Roman"/>
          <w:snapToGrid/>
          <w:color w:val="auto"/>
          <w:kern w:val="2"/>
          <w:sz w:val="44"/>
          <w:szCs w:val="44"/>
          <w:lang w:eastAsia="zh"/>
        </w:rPr>
      </w:pPr>
      <w:r>
        <w:rPr>
          <w:rFonts w:ascii="Times New Roman" w:eastAsia="方正小标宋简体" w:hAnsi="Times New Roman" w:cs="Times New Roman"/>
          <w:snapToGrid/>
          <w:color w:val="auto"/>
          <w:kern w:val="2"/>
          <w:sz w:val="44"/>
          <w:szCs w:val="44"/>
          <w:lang w:eastAsia="zh-CN"/>
        </w:rPr>
        <w:t>四川农商银行</w:t>
      </w:r>
      <w:r>
        <w:rPr>
          <w:rFonts w:ascii="Times New Roman" w:eastAsia="方正小标宋简体" w:hAnsi="Times New Roman" w:cs="Times New Roman"/>
          <w:snapToGrid/>
          <w:color w:val="auto"/>
          <w:kern w:val="2"/>
          <w:sz w:val="44"/>
          <w:szCs w:val="44"/>
          <w:lang w:eastAsia="zh"/>
        </w:rPr>
        <w:t>短信服务协议</w:t>
      </w:r>
    </w:p>
    <w:p w14:paraId="54CB37B6" w14:textId="77777777" w:rsidR="00BA4511" w:rsidRDefault="00BA4511">
      <w:pPr>
        <w:widowControl w:val="0"/>
        <w:kinsoku/>
        <w:overflowPunct w:val="0"/>
        <w:autoSpaceDE/>
        <w:autoSpaceDN/>
        <w:adjustRightInd/>
        <w:snapToGrid/>
        <w:spacing w:line="500" w:lineRule="atLeast"/>
        <w:contextualSpacing/>
        <w:jc w:val="both"/>
        <w:textAlignment w:val="auto"/>
        <w:outlineLvl w:val="0"/>
        <w:rPr>
          <w:rFonts w:ascii="Times New Roman" w:eastAsia="方正小标宋简体" w:hAnsi="Times New Roman" w:cs="Times New Roman"/>
          <w:snapToGrid/>
          <w:color w:val="auto"/>
          <w:kern w:val="2"/>
          <w:sz w:val="44"/>
          <w:szCs w:val="44"/>
          <w:lang w:eastAsia="zh"/>
        </w:rPr>
      </w:pPr>
    </w:p>
    <w:p w14:paraId="13251231" w14:textId="77777777" w:rsidR="00BA4511" w:rsidRDefault="00000000">
      <w:pPr>
        <w:widowControl w:val="0"/>
        <w:kinsoku/>
        <w:overflowPunct w:val="0"/>
        <w:autoSpaceDE/>
        <w:autoSpaceDN/>
        <w:adjustRightInd/>
        <w:snapToGrid/>
        <w:spacing w:line="500" w:lineRule="atLeast"/>
        <w:ind w:firstLineChars="200" w:firstLine="480"/>
        <w:contextualSpacing/>
        <w:jc w:val="both"/>
        <w:textAlignment w:val="auto"/>
        <w:rPr>
          <w:rFonts w:ascii="Times New Roman" w:eastAsia="方正仿宋_GBK" w:hAnsi="Times New Roman" w:cs="Times New Roman"/>
          <w:sz w:val="24"/>
          <w:szCs w:val="24"/>
          <w:lang w:eastAsia="zh-CN"/>
        </w:rPr>
      </w:pPr>
      <w:r>
        <w:rPr>
          <w:rFonts w:ascii="Times New Roman" w:eastAsia="方正仿宋_GBK" w:hAnsi="Times New Roman" w:cs="Times New Roman" w:hint="eastAsia"/>
          <w:sz w:val="24"/>
          <w:szCs w:val="24"/>
          <w:lang w:eastAsia="zh-CN"/>
        </w:rPr>
        <w:t>客</w:t>
      </w:r>
      <w:r>
        <w:rPr>
          <w:rFonts w:ascii="Times New Roman" w:eastAsia="方正仿宋_GBK" w:hAnsi="Times New Roman" w:cs="Times New Roman"/>
          <w:sz w:val="24"/>
          <w:szCs w:val="24"/>
          <w:lang w:eastAsia="zh-CN"/>
        </w:rPr>
        <w:t>户（以下称</w:t>
      </w:r>
      <w:r>
        <w:rPr>
          <w:rFonts w:ascii="Times New Roman" w:eastAsia="方正仿宋_GBK" w:hAnsi="Times New Roman" w:cs="Times New Roman" w:hint="eastAsia"/>
          <w:sz w:val="24"/>
          <w:szCs w:val="24"/>
          <w:lang w:eastAsia="zh-CN"/>
        </w:rPr>
        <w:t>“</w:t>
      </w:r>
      <w:r>
        <w:rPr>
          <w:rFonts w:ascii="Times New Roman" w:eastAsia="方正仿宋_GBK" w:hAnsi="Times New Roman" w:cs="Times New Roman"/>
          <w:sz w:val="24"/>
          <w:szCs w:val="24"/>
          <w:lang w:eastAsia="zh-CN"/>
        </w:rPr>
        <w:t>甲方</w:t>
      </w:r>
      <w:r>
        <w:rPr>
          <w:rFonts w:ascii="Times New Roman" w:eastAsia="方正仿宋_GBK" w:hAnsi="Times New Roman" w:cs="Times New Roman" w:hint="eastAsia"/>
          <w:sz w:val="24"/>
          <w:szCs w:val="24"/>
          <w:lang w:eastAsia="zh-CN"/>
        </w:rPr>
        <w:t>”</w:t>
      </w:r>
      <w:r>
        <w:rPr>
          <w:rFonts w:ascii="Times New Roman" w:eastAsia="方正仿宋_GBK" w:hAnsi="Times New Roman" w:cs="Times New Roman"/>
          <w:sz w:val="24"/>
          <w:szCs w:val="24"/>
          <w:lang w:eastAsia="zh-CN"/>
        </w:rPr>
        <w:t>）与四川农商银行（包括四川农商联合银行及所辖各市县农商银行，以下称</w:t>
      </w:r>
      <w:r>
        <w:rPr>
          <w:rFonts w:ascii="Times New Roman" w:eastAsia="方正仿宋_GBK" w:hAnsi="Times New Roman" w:cs="Times New Roman" w:hint="eastAsia"/>
          <w:sz w:val="24"/>
          <w:szCs w:val="24"/>
          <w:lang w:eastAsia="zh-CN"/>
        </w:rPr>
        <w:t>“</w:t>
      </w:r>
      <w:r>
        <w:rPr>
          <w:rFonts w:ascii="Times New Roman" w:eastAsia="方正仿宋_GBK" w:hAnsi="Times New Roman" w:cs="Times New Roman"/>
          <w:sz w:val="24"/>
          <w:szCs w:val="24"/>
          <w:lang w:eastAsia="zh-CN"/>
        </w:rPr>
        <w:t>乙方</w:t>
      </w:r>
      <w:r>
        <w:rPr>
          <w:rFonts w:ascii="Times New Roman" w:eastAsia="方正仿宋_GBK" w:hAnsi="Times New Roman" w:cs="Times New Roman" w:hint="eastAsia"/>
          <w:sz w:val="24"/>
          <w:szCs w:val="24"/>
          <w:lang w:eastAsia="zh-CN"/>
        </w:rPr>
        <w:t>”</w:t>
      </w:r>
      <w:r>
        <w:rPr>
          <w:rFonts w:ascii="Times New Roman" w:eastAsia="方正仿宋_GBK" w:hAnsi="Times New Roman" w:cs="Times New Roman"/>
          <w:sz w:val="24"/>
          <w:szCs w:val="24"/>
          <w:lang w:eastAsia="zh-CN"/>
        </w:rPr>
        <w:t>）本着平等互利的原则，就</w:t>
      </w:r>
      <w:r>
        <w:rPr>
          <w:rFonts w:ascii="Times New Roman" w:eastAsia="方正仿宋_GBK" w:hAnsi="Times New Roman" w:cs="Times New Roman" w:hint="eastAsia"/>
          <w:sz w:val="24"/>
          <w:szCs w:val="24"/>
          <w:lang w:eastAsia="zh-CN"/>
        </w:rPr>
        <w:t>“</w:t>
      </w:r>
      <w:r>
        <w:rPr>
          <w:rFonts w:ascii="Times New Roman" w:eastAsia="方正仿宋_GBK" w:hAnsi="Times New Roman" w:cs="Times New Roman"/>
          <w:sz w:val="24"/>
          <w:szCs w:val="24"/>
          <w:lang w:eastAsia="zh-CN"/>
        </w:rPr>
        <w:t>短信服务</w:t>
      </w:r>
      <w:r>
        <w:rPr>
          <w:rFonts w:ascii="Times New Roman" w:eastAsia="方正仿宋_GBK" w:hAnsi="Times New Roman" w:cs="Times New Roman" w:hint="eastAsia"/>
          <w:sz w:val="24"/>
          <w:szCs w:val="24"/>
          <w:lang w:eastAsia="zh-CN"/>
        </w:rPr>
        <w:t>”</w:t>
      </w:r>
      <w:r>
        <w:rPr>
          <w:rFonts w:ascii="Times New Roman" w:eastAsia="方正仿宋_GBK" w:hAnsi="Times New Roman" w:cs="Times New Roman"/>
          <w:sz w:val="24"/>
          <w:szCs w:val="24"/>
          <w:lang w:eastAsia="zh-CN"/>
        </w:rPr>
        <w:t>业务相关事宜达成本协议。</w:t>
      </w:r>
    </w:p>
    <w:p w14:paraId="1037A9CF" w14:textId="77777777" w:rsidR="00BA4511" w:rsidRDefault="00000000">
      <w:pPr>
        <w:widowControl w:val="0"/>
        <w:kinsoku/>
        <w:overflowPunct w:val="0"/>
        <w:autoSpaceDE/>
        <w:autoSpaceDN/>
        <w:adjustRightInd/>
        <w:snapToGrid/>
        <w:spacing w:line="500" w:lineRule="atLeast"/>
        <w:ind w:firstLineChars="200" w:firstLine="482"/>
        <w:contextualSpacing/>
        <w:jc w:val="both"/>
        <w:textAlignment w:val="auto"/>
        <w:rPr>
          <w:rFonts w:ascii="Times New Roman" w:eastAsia="方正仿宋_GBK" w:hAnsi="Times New Roman" w:cs="Times New Roman"/>
          <w:sz w:val="24"/>
          <w:szCs w:val="24"/>
          <w:lang w:eastAsia="zh-CN"/>
        </w:rPr>
      </w:pPr>
      <w:r>
        <w:rPr>
          <w:rFonts w:ascii="Times New Roman" w:eastAsia="方正仿宋_GBK" w:hAnsi="Times New Roman" w:cs="Times New Roman"/>
          <w:b/>
          <w:bCs/>
          <w:sz w:val="24"/>
          <w:szCs w:val="24"/>
          <w:lang w:eastAsia="zh-CN"/>
        </w:rPr>
        <w:t>在接受本协议前，请甲方仔细阅读本协议的全部内容（特别是含有黑体字标题或文字加粗的条款），特别关注本协议中关于服务内容、甲方权利及义务、乙方免责及其他加粗显示的相关内容，甲方点击或者勾选</w:t>
      </w:r>
      <w:r>
        <w:rPr>
          <w:rFonts w:ascii="Times New Roman" w:eastAsia="方正仿宋_GBK" w:hAnsi="Times New Roman" w:cs="Times New Roman" w:hint="eastAsia"/>
          <w:b/>
          <w:bCs/>
          <w:sz w:val="24"/>
          <w:szCs w:val="24"/>
          <w:lang w:eastAsia="zh-CN"/>
        </w:rPr>
        <w:t>“</w:t>
      </w:r>
      <w:r>
        <w:rPr>
          <w:rFonts w:ascii="Times New Roman" w:eastAsia="方正仿宋_GBK" w:hAnsi="Times New Roman" w:cs="Times New Roman"/>
          <w:b/>
          <w:bCs/>
          <w:sz w:val="24"/>
          <w:szCs w:val="24"/>
          <w:lang w:eastAsia="zh-CN"/>
        </w:rPr>
        <w:t>确定</w:t>
      </w:r>
      <w:r>
        <w:rPr>
          <w:rFonts w:ascii="Times New Roman" w:eastAsia="方正仿宋_GBK" w:hAnsi="Times New Roman" w:cs="Times New Roman" w:hint="eastAsia"/>
          <w:b/>
          <w:bCs/>
          <w:sz w:val="24"/>
          <w:szCs w:val="24"/>
          <w:lang w:eastAsia="zh-CN"/>
        </w:rPr>
        <w:t>”</w:t>
      </w:r>
      <w:r>
        <w:rPr>
          <w:rFonts w:ascii="Times New Roman" w:eastAsia="方正仿宋_GBK" w:hAnsi="Times New Roman" w:cs="Times New Roman"/>
          <w:b/>
          <w:bCs/>
          <w:sz w:val="24"/>
          <w:szCs w:val="24"/>
          <w:lang w:eastAsia="zh-CN"/>
        </w:rPr>
        <w:t>或</w:t>
      </w:r>
      <w:r>
        <w:rPr>
          <w:rFonts w:ascii="Times New Roman" w:eastAsia="方正仿宋_GBK" w:hAnsi="Times New Roman" w:cs="Times New Roman" w:hint="eastAsia"/>
          <w:b/>
          <w:bCs/>
          <w:sz w:val="24"/>
          <w:szCs w:val="24"/>
          <w:lang w:eastAsia="zh-CN"/>
        </w:rPr>
        <w:t>“</w:t>
      </w:r>
      <w:r>
        <w:rPr>
          <w:rFonts w:ascii="Times New Roman" w:eastAsia="方正仿宋_GBK" w:hAnsi="Times New Roman" w:cs="Times New Roman"/>
          <w:b/>
          <w:bCs/>
          <w:sz w:val="24"/>
          <w:szCs w:val="24"/>
          <w:lang w:eastAsia="zh-CN"/>
        </w:rPr>
        <w:t>同意</w:t>
      </w:r>
      <w:r>
        <w:rPr>
          <w:rFonts w:ascii="Times New Roman" w:eastAsia="方正仿宋_GBK" w:hAnsi="Times New Roman" w:cs="Times New Roman" w:hint="eastAsia"/>
          <w:b/>
          <w:bCs/>
          <w:sz w:val="24"/>
          <w:szCs w:val="24"/>
          <w:lang w:eastAsia="zh-CN"/>
        </w:rPr>
        <w:t>”</w:t>
      </w:r>
      <w:r>
        <w:rPr>
          <w:rFonts w:ascii="Times New Roman" w:eastAsia="方正仿宋_GBK" w:hAnsi="Times New Roman" w:cs="Times New Roman"/>
          <w:b/>
          <w:bCs/>
          <w:sz w:val="24"/>
          <w:szCs w:val="24"/>
          <w:lang w:eastAsia="zh-CN"/>
        </w:rPr>
        <w:t>等操作，即表示已全部知晓并充分理解协议内容，严格遵守协议条款。如果甲方不同意本协议有关内容，或者无法准确理解乙方对条款的解释，请不要进行相关操作。</w:t>
      </w:r>
    </w:p>
    <w:p w14:paraId="427A3308" w14:textId="77777777" w:rsidR="00BA4511" w:rsidRDefault="00000000">
      <w:pPr>
        <w:pStyle w:val="a4"/>
        <w:widowControl w:val="0"/>
        <w:kinsoku/>
        <w:overflowPunct w:val="0"/>
        <w:autoSpaceDE/>
        <w:autoSpaceDN/>
        <w:adjustRightInd/>
        <w:snapToGrid/>
        <w:spacing w:line="500" w:lineRule="atLeast"/>
        <w:ind w:firstLineChars="200" w:firstLine="506"/>
        <w:contextualSpacing/>
        <w:jc w:val="both"/>
        <w:textAlignment w:val="auto"/>
        <w:rPr>
          <w:rFonts w:ascii="Times New Roman" w:eastAsia="方正仿宋_GBK" w:hAnsi="Times New Roman" w:cs="Times New Roman"/>
          <w:b/>
          <w:bCs/>
          <w:spacing w:val="6"/>
          <w:sz w:val="24"/>
          <w:szCs w:val="24"/>
          <w:lang w:eastAsia="zh-CN"/>
        </w:rPr>
      </w:pPr>
      <w:r>
        <w:rPr>
          <w:rFonts w:ascii="Times New Roman" w:eastAsia="方正仿宋_GBK" w:hAnsi="Times New Roman" w:cs="Times New Roman"/>
          <w:b/>
          <w:bCs/>
          <w:spacing w:val="6"/>
          <w:sz w:val="24"/>
          <w:szCs w:val="24"/>
          <w:lang w:eastAsia="zh-CN"/>
        </w:rPr>
        <w:t>第</w:t>
      </w:r>
      <w:r>
        <w:rPr>
          <w:rFonts w:ascii="Times New Roman" w:eastAsia="方正仿宋_GBK" w:hAnsi="Times New Roman" w:cs="Times New Roman"/>
          <w:b/>
          <w:bCs/>
          <w:spacing w:val="6"/>
          <w:sz w:val="24"/>
          <w:szCs w:val="24"/>
          <w:lang w:eastAsia="zh"/>
        </w:rPr>
        <w:t>一</w:t>
      </w:r>
      <w:r>
        <w:rPr>
          <w:rFonts w:ascii="Times New Roman" w:eastAsia="方正仿宋_GBK" w:hAnsi="Times New Roman" w:cs="Times New Roman"/>
          <w:b/>
          <w:bCs/>
          <w:spacing w:val="6"/>
          <w:sz w:val="24"/>
          <w:szCs w:val="24"/>
          <w:lang w:eastAsia="zh-CN"/>
        </w:rPr>
        <w:t>条</w:t>
      </w:r>
      <w:r>
        <w:rPr>
          <w:rFonts w:ascii="Times New Roman" w:eastAsia="方正仿宋_GBK" w:hAnsi="Times New Roman" w:cs="Times New Roman"/>
          <w:b/>
          <w:bCs/>
          <w:spacing w:val="6"/>
          <w:sz w:val="24"/>
          <w:szCs w:val="24"/>
          <w:lang w:eastAsia="zh-CN"/>
        </w:rPr>
        <w:t xml:space="preserve"> </w:t>
      </w:r>
      <w:r>
        <w:rPr>
          <w:rFonts w:ascii="Times New Roman" w:eastAsia="方正仿宋_GBK" w:hAnsi="Times New Roman" w:cs="Times New Roman"/>
          <w:b/>
          <w:bCs/>
          <w:spacing w:val="6"/>
          <w:sz w:val="24"/>
          <w:szCs w:val="24"/>
          <w:lang w:eastAsia="zh-CN"/>
        </w:rPr>
        <w:t>术语与解释</w:t>
      </w:r>
    </w:p>
    <w:p w14:paraId="650482A9" w14:textId="77777777" w:rsidR="00BA4511" w:rsidRDefault="00000000">
      <w:pPr>
        <w:widowControl w:val="0"/>
        <w:kinsoku/>
        <w:overflowPunct w:val="0"/>
        <w:autoSpaceDE/>
        <w:autoSpaceDN/>
        <w:adjustRightInd/>
        <w:snapToGrid/>
        <w:spacing w:line="500" w:lineRule="atLeast"/>
        <w:ind w:firstLineChars="200" w:firstLine="480"/>
        <w:contextualSpacing/>
        <w:jc w:val="both"/>
        <w:textAlignment w:val="auto"/>
        <w:rPr>
          <w:rFonts w:ascii="Times New Roman" w:eastAsia="方正仿宋_GBK" w:hAnsi="Times New Roman" w:cs="Times New Roman"/>
          <w:spacing w:val="16"/>
          <w:sz w:val="24"/>
          <w:szCs w:val="24"/>
          <w:lang w:eastAsia="zh-CN"/>
        </w:rPr>
      </w:pPr>
      <w:r>
        <w:rPr>
          <w:rFonts w:ascii="Times New Roman" w:eastAsia="方正仿宋_GBK" w:hAnsi="Times New Roman"/>
          <w:sz w:val="24"/>
          <w:lang w:eastAsia="zh-CN"/>
        </w:rPr>
        <w:t>如无特别说明，下列用语在本协议中的含义为：</w:t>
      </w:r>
    </w:p>
    <w:p w14:paraId="7915758B" w14:textId="77777777" w:rsidR="00BA4511" w:rsidRDefault="00000000">
      <w:pPr>
        <w:widowControl w:val="0"/>
        <w:kinsoku/>
        <w:overflowPunct w:val="0"/>
        <w:autoSpaceDE/>
        <w:autoSpaceDN/>
        <w:adjustRightInd/>
        <w:snapToGrid/>
        <w:spacing w:line="500" w:lineRule="atLeast"/>
        <w:ind w:firstLineChars="200" w:firstLine="480"/>
        <w:contextualSpacing/>
        <w:jc w:val="both"/>
        <w:textAlignment w:val="auto"/>
        <w:rPr>
          <w:rFonts w:ascii="Times New Roman" w:eastAsia="方正仿宋_GBK" w:hAnsi="Times New Roman" w:cs="Times New Roman"/>
          <w:sz w:val="24"/>
          <w:szCs w:val="24"/>
          <w:lang w:eastAsia="zh-CN"/>
        </w:rPr>
      </w:pPr>
      <w:r w:rsidRPr="00F412DE">
        <w:rPr>
          <w:rFonts w:ascii="Times New Roman" w:eastAsia="方正仿宋_GBK" w:hAnsi="Times New Roman" w:cs="Times New Roman" w:hint="eastAsia"/>
          <w:kern w:val="2"/>
          <w:sz w:val="24"/>
          <w:szCs w:val="24"/>
          <w:lang w:eastAsia="zh-CN" w:bidi="ar"/>
        </w:rPr>
        <w:t>短信服务是指乙方</w:t>
      </w:r>
      <w:r>
        <w:rPr>
          <w:rFonts w:ascii="Times New Roman" w:eastAsia="方正仿宋_GBK" w:hAnsi="Times New Roman" w:cs="Times New Roman"/>
          <w:kern w:val="2"/>
          <w:sz w:val="24"/>
          <w:szCs w:val="24"/>
          <w:lang w:eastAsia="zh-CN" w:bidi="ar"/>
        </w:rPr>
        <w:t>通过短信方式向甲</w:t>
      </w:r>
      <w:r>
        <w:rPr>
          <w:rFonts w:ascii="Times New Roman" w:eastAsia="方正仿宋_GBK" w:hAnsi="Times New Roman" w:cs="Times New Roman"/>
          <w:kern w:val="2"/>
          <w:sz w:val="24"/>
          <w:szCs w:val="24"/>
          <w:lang w:eastAsia="zh" w:bidi="ar"/>
        </w:rPr>
        <w:t>方</w:t>
      </w:r>
      <w:r>
        <w:rPr>
          <w:rFonts w:ascii="Times New Roman" w:eastAsia="方正仿宋_GBK" w:hAnsi="Times New Roman" w:cs="Times New Roman"/>
          <w:kern w:val="2"/>
          <w:sz w:val="24"/>
          <w:szCs w:val="24"/>
          <w:lang w:eastAsia="zh-CN" w:bidi="ar"/>
        </w:rPr>
        <w:t>发送账户资金变动、业务信息、</w:t>
      </w:r>
      <w:r>
        <w:rPr>
          <w:rFonts w:ascii="Times New Roman" w:eastAsia="方正仿宋_GBK" w:hAnsi="Times New Roman" w:cs="Times New Roman"/>
          <w:kern w:val="2"/>
          <w:sz w:val="24"/>
          <w:szCs w:val="24"/>
          <w:lang w:eastAsia="zh" w:bidi="ar"/>
        </w:rPr>
        <w:t>业务办理通知的</w:t>
      </w:r>
      <w:r>
        <w:rPr>
          <w:rFonts w:ascii="Times New Roman" w:eastAsia="方正仿宋_GBK" w:hAnsi="Times New Roman" w:cs="Times New Roman"/>
          <w:kern w:val="2"/>
          <w:sz w:val="24"/>
          <w:szCs w:val="24"/>
          <w:lang w:eastAsia="zh-CN" w:bidi="ar"/>
        </w:rPr>
        <w:t>服务</w:t>
      </w:r>
      <w:r>
        <w:rPr>
          <w:rFonts w:ascii="Times New Roman" w:eastAsia="方正仿宋_GBK" w:hAnsi="Times New Roman" w:cs="Times New Roman"/>
          <w:kern w:val="2"/>
          <w:sz w:val="24"/>
          <w:szCs w:val="24"/>
          <w:lang w:eastAsia="zh" w:bidi="ar"/>
        </w:rPr>
        <w:t>。</w:t>
      </w:r>
    </w:p>
    <w:p w14:paraId="474B41C4" w14:textId="77777777" w:rsidR="00BA4511" w:rsidRDefault="00000000">
      <w:pPr>
        <w:pStyle w:val="a4"/>
        <w:widowControl w:val="0"/>
        <w:kinsoku/>
        <w:overflowPunct w:val="0"/>
        <w:autoSpaceDE/>
        <w:autoSpaceDN/>
        <w:adjustRightInd/>
        <w:snapToGrid/>
        <w:spacing w:line="500" w:lineRule="atLeast"/>
        <w:ind w:firstLineChars="200" w:firstLine="506"/>
        <w:contextualSpacing/>
        <w:jc w:val="both"/>
        <w:textAlignment w:val="auto"/>
        <w:rPr>
          <w:rFonts w:ascii="Times New Roman" w:eastAsia="方正仿宋_GBK" w:hAnsi="Times New Roman" w:cs="Times New Roman"/>
          <w:b/>
          <w:bCs/>
          <w:spacing w:val="6"/>
          <w:sz w:val="24"/>
          <w:szCs w:val="24"/>
          <w:lang w:eastAsia="zh"/>
        </w:rPr>
      </w:pPr>
      <w:r>
        <w:rPr>
          <w:rFonts w:ascii="Times New Roman" w:eastAsia="方正仿宋_GBK" w:hAnsi="Times New Roman" w:cs="Times New Roman"/>
          <w:b/>
          <w:bCs/>
          <w:spacing w:val="6"/>
          <w:sz w:val="24"/>
          <w:szCs w:val="24"/>
          <w:lang w:eastAsia="zh-CN"/>
        </w:rPr>
        <w:t>第</w:t>
      </w:r>
      <w:r>
        <w:rPr>
          <w:rFonts w:ascii="Times New Roman" w:eastAsia="方正仿宋_GBK" w:hAnsi="Times New Roman" w:cs="Times New Roman"/>
          <w:b/>
          <w:bCs/>
          <w:spacing w:val="6"/>
          <w:sz w:val="24"/>
          <w:szCs w:val="24"/>
          <w:lang w:eastAsia="zh"/>
        </w:rPr>
        <w:t>二</w:t>
      </w:r>
      <w:r>
        <w:rPr>
          <w:rFonts w:ascii="Times New Roman" w:eastAsia="方正仿宋_GBK" w:hAnsi="Times New Roman" w:cs="Times New Roman"/>
          <w:b/>
          <w:bCs/>
          <w:spacing w:val="6"/>
          <w:sz w:val="24"/>
          <w:szCs w:val="24"/>
          <w:lang w:eastAsia="zh-CN"/>
        </w:rPr>
        <w:t>条</w:t>
      </w:r>
      <w:r>
        <w:rPr>
          <w:rFonts w:ascii="Times New Roman" w:eastAsia="方正仿宋_GBK" w:hAnsi="Times New Roman" w:cs="Times New Roman"/>
          <w:b/>
          <w:bCs/>
          <w:spacing w:val="6"/>
          <w:sz w:val="24"/>
          <w:szCs w:val="24"/>
          <w:lang w:eastAsia="zh-CN"/>
        </w:rPr>
        <w:t xml:space="preserve"> </w:t>
      </w:r>
      <w:r>
        <w:rPr>
          <w:rFonts w:ascii="Times New Roman" w:eastAsia="方正仿宋_GBK" w:hAnsi="Times New Roman" w:cs="Times New Roman"/>
          <w:b/>
          <w:bCs/>
          <w:spacing w:val="6"/>
          <w:sz w:val="24"/>
          <w:szCs w:val="24"/>
          <w:lang w:eastAsia="zh-CN"/>
        </w:rPr>
        <w:t>甲</w:t>
      </w:r>
      <w:r>
        <w:rPr>
          <w:rFonts w:ascii="Times New Roman" w:eastAsia="方正仿宋_GBK" w:hAnsi="Times New Roman" w:cs="Times New Roman"/>
          <w:b/>
          <w:bCs/>
          <w:spacing w:val="6"/>
          <w:sz w:val="24"/>
          <w:szCs w:val="24"/>
          <w:lang w:eastAsia="zh"/>
        </w:rPr>
        <w:t>方权利与义务</w:t>
      </w:r>
    </w:p>
    <w:p w14:paraId="2D26E82D" w14:textId="77777777" w:rsidR="00BA4511" w:rsidRDefault="00000000">
      <w:pPr>
        <w:pStyle w:val="a4"/>
        <w:widowControl w:val="0"/>
        <w:kinsoku/>
        <w:overflowPunct w:val="0"/>
        <w:autoSpaceDE/>
        <w:autoSpaceDN/>
        <w:adjustRightInd/>
        <w:snapToGrid/>
        <w:spacing w:line="500" w:lineRule="atLeast"/>
        <w:ind w:firstLineChars="200" w:firstLine="480"/>
        <w:contextualSpacing/>
        <w:jc w:val="both"/>
        <w:textAlignment w:val="auto"/>
        <w:rPr>
          <w:rFonts w:ascii="Times New Roman" w:eastAsia="方正仿宋_GBK" w:hAnsi="Times New Roman" w:cs="Times New Roman"/>
          <w:spacing w:val="6"/>
          <w:sz w:val="24"/>
          <w:szCs w:val="24"/>
          <w:lang w:eastAsia="zh"/>
        </w:rPr>
      </w:pPr>
      <w:r>
        <w:rPr>
          <w:rFonts w:ascii="Times New Roman" w:eastAsia="方正仿宋_GBK" w:hAnsi="Times New Roman" w:cs="Times New Roman" w:hint="eastAsia"/>
          <w:sz w:val="24"/>
          <w:szCs w:val="24"/>
          <w:lang w:eastAsia="zh-CN"/>
        </w:rPr>
        <w:t>（一）</w:t>
      </w:r>
      <w:r>
        <w:rPr>
          <w:rFonts w:ascii="Times New Roman" w:eastAsia="方正仿宋_GBK" w:hAnsi="Times New Roman" w:cs="Times New Roman"/>
          <w:sz w:val="24"/>
          <w:szCs w:val="24"/>
          <w:lang w:eastAsia="zh-CN"/>
        </w:rPr>
        <w:t>甲方</w:t>
      </w:r>
      <w:r>
        <w:rPr>
          <w:rFonts w:ascii="Times New Roman" w:eastAsia="方正仿宋_GBK" w:hAnsi="Times New Roman" w:cs="Times New Roman" w:hint="eastAsia"/>
          <w:sz w:val="24"/>
          <w:szCs w:val="24"/>
          <w:lang w:eastAsia="zh-CN"/>
        </w:rPr>
        <w:t>使用乙方提供的本</w:t>
      </w:r>
      <w:r>
        <w:rPr>
          <w:rFonts w:ascii="Times New Roman" w:eastAsia="方正仿宋_GBK" w:hAnsi="Times New Roman" w:cs="Times New Roman"/>
          <w:color w:val="auto"/>
          <w:sz w:val="24"/>
          <w:szCs w:val="24"/>
          <w:lang w:eastAsia="zh-CN"/>
        </w:rPr>
        <w:t>服务时，应当遵</w:t>
      </w:r>
      <w:r>
        <w:rPr>
          <w:rFonts w:ascii="Times New Roman" w:eastAsia="方正仿宋_GBK" w:hAnsi="Times New Roman" w:cs="Times New Roman"/>
          <w:sz w:val="24"/>
          <w:szCs w:val="24"/>
          <w:lang w:eastAsia="zh-CN"/>
        </w:rPr>
        <w:t>守本协议以及乙方不定期通过电子银行或营业网点等渠道公示的相关业务规则、通知、公告及声明。</w:t>
      </w:r>
    </w:p>
    <w:p w14:paraId="48A5D65F" w14:textId="77777777" w:rsidR="00BA4511" w:rsidRDefault="00000000">
      <w:pPr>
        <w:pStyle w:val="a4"/>
        <w:widowControl w:val="0"/>
        <w:kinsoku/>
        <w:overflowPunct w:val="0"/>
        <w:autoSpaceDE/>
        <w:autoSpaceDN/>
        <w:adjustRightInd/>
        <w:snapToGrid/>
        <w:spacing w:line="500" w:lineRule="atLeast"/>
        <w:ind w:firstLineChars="200" w:firstLine="480"/>
        <w:contextualSpacing/>
        <w:jc w:val="both"/>
        <w:textAlignment w:val="auto"/>
        <w:rPr>
          <w:rFonts w:ascii="Times New Roman" w:eastAsia="方正仿宋_GBK" w:hAnsi="Times New Roman" w:cs="Times New Roman"/>
          <w:bCs/>
          <w:sz w:val="24"/>
          <w:szCs w:val="24"/>
          <w:lang w:eastAsia="zh-CN"/>
        </w:rPr>
      </w:pPr>
      <w:r>
        <w:rPr>
          <w:rFonts w:ascii="Times New Roman" w:eastAsia="方正仿宋_GBK" w:hAnsi="Times New Roman" w:cs="Times New Roman"/>
          <w:bCs/>
          <w:sz w:val="24"/>
          <w:szCs w:val="24"/>
          <w:lang w:eastAsia="zh-CN"/>
        </w:rPr>
        <w:t>（二）甲方知悉并同意以下短信服务规则：</w:t>
      </w:r>
    </w:p>
    <w:p w14:paraId="1D1DD40E" w14:textId="77777777" w:rsidR="00BA4511" w:rsidRDefault="00000000">
      <w:pPr>
        <w:pStyle w:val="a4"/>
        <w:widowControl w:val="0"/>
        <w:kinsoku/>
        <w:overflowPunct w:val="0"/>
        <w:autoSpaceDE/>
        <w:autoSpaceDN/>
        <w:adjustRightInd/>
        <w:snapToGrid/>
        <w:spacing w:line="500" w:lineRule="atLeast"/>
        <w:ind w:firstLineChars="200" w:firstLine="482"/>
        <w:contextualSpacing/>
        <w:jc w:val="both"/>
        <w:textAlignment w:val="auto"/>
        <w:rPr>
          <w:rFonts w:ascii="Times New Roman" w:eastAsia="方正仿宋_GBK" w:hAnsi="Times New Roman" w:cs="Times New Roman"/>
          <w:b/>
          <w:bCs/>
          <w:sz w:val="24"/>
          <w:szCs w:val="24"/>
          <w:lang w:eastAsia="zh-CN"/>
        </w:rPr>
      </w:pPr>
      <w:r>
        <w:rPr>
          <w:rFonts w:ascii="Times New Roman" w:eastAsia="方正仿宋_GBK" w:hAnsi="Times New Roman" w:cs="Times New Roman"/>
          <w:b/>
          <w:bCs/>
          <w:sz w:val="24"/>
          <w:szCs w:val="24"/>
          <w:lang w:eastAsia="zh-CN"/>
        </w:rPr>
        <w:t>1.</w:t>
      </w:r>
      <w:r>
        <w:rPr>
          <w:rFonts w:ascii="Times New Roman" w:eastAsia="方正仿宋_GBK" w:hAnsi="Times New Roman" w:cs="Times New Roman"/>
          <w:b/>
          <w:bCs/>
          <w:sz w:val="24"/>
          <w:szCs w:val="24"/>
          <w:lang w:eastAsia="zh-CN"/>
        </w:rPr>
        <w:t>账户资金变动短信通知的默认起点金额为</w:t>
      </w:r>
      <w:r>
        <w:rPr>
          <w:rFonts w:ascii="Times New Roman" w:eastAsia="方正仿宋_GBK" w:hAnsi="Times New Roman" w:cs="Times New Roman"/>
          <w:b/>
          <w:bCs/>
          <w:sz w:val="24"/>
          <w:szCs w:val="24"/>
          <w:lang w:eastAsia="zh-CN"/>
        </w:rPr>
        <w:t>10</w:t>
      </w:r>
      <w:r>
        <w:rPr>
          <w:rFonts w:ascii="Times New Roman" w:eastAsia="方正仿宋_GBK" w:hAnsi="Times New Roman" w:cs="Times New Roman"/>
          <w:b/>
          <w:bCs/>
          <w:sz w:val="24"/>
          <w:szCs w:val="24"/>
          <w:lang w:eastAsia="zh-CN"/>
        </w:rPr>
        <w:t>元（含）人民币，该金额如有变更，乙方将提前进行公告并以短信等适当方式告知甲方，甲方可通过智能柜台、智能柜面、手机银行、智能客服等渠道对该默认起点金额进行修改。</w:t>
      </w:r>
    </w:p>
    <w:p w14:paraId="1C5CD2E3" w14:textId="77777777" w:rsidR="00BA4511" w:rsidRDefault="00000000">
      <w:pPr>
        <w:pStyle w:val="a4"/>
        <w:widowControl w:val="0"/>
        <w:kinsoku/>
        <w:overflowPunct w:val="0"/>
        <w:autoSpaceDE/>
        <w:autoSpaceDN/>
        <w:adjustRightInd/>
        <w:snapToGrid/>
        <w:spacing w:line="500" w:lineRule="atLeast"/>
        <w:ind w:firstLineChars="200" w:firstLine="482"/>
        <w:contextualSpacing/>
        <w:jc w:val="both"/>
        <w:textAlignment w:val="auto"/>
        <w:rPr>
          <w:rFonts w:ascii="Times New Roman" w:eastAsia="方正仿宋_GBK" w:hAnsi="Times New Roman" w:cs="Times New Roman"/>
          <w:sz w:val="24"/>
          <w:szCs w:val="24"/>
          <w:lang w:eastAsia="zh-CN"/>
        </w:rPr>
      </w:pPr>
      <w:r>
        <w:rPr>
          <w:rFonts w:ascii="Times New Roman" w:eastAsia="方正仿宋_GBK" w:hAnsi="Times New Roman" w:cs="Times New Roman"/>
          <w:b/>
          <w:bCs/>
          <w:sz w:val="24"/>
          <w:szCs w:val="24"/>
          <w:lang w:eastAsia="zh-CN"/>
        </w:rPr>
        <w:t>2.</w:t>
      </w:r>
      <w:r>
        <w:rPr>
          <w:rFonts w:ascii="Times New Roman" w:eastAsia="方正仿宋_GBK" w:hAnsi="Times New Roman" w:cs="Times New Roman"/>
          <w:b/>
          <w:bCs/>
          <w:sz w:val="24"/>
          <w:szCs w:val="24"/>
          <w:lang w:eastAsia="zh-CN"/>
        </w:rPr>
        <w:t>暂不提醒交易：对于活期账户自动结息和账户年费扣收引起的账户余额变动暂不发送提醒信息。</w:t>
      </w:r>
    </w:p>
    <w:p w14:paraId="301311FA" w14:textId="77777777" w:rsidR="00BA4511" w:rsidRDefault="00000000">
      <w:pPr>
        <w:pStyle w:val="a4"/>
        <w:widowControl w:val="0"/>
        <w:kinsoku/>
        <w:overflowPunct w:val="0"/>
        <w:autoSpaceDE/>
        <w:autoSpaceDN/>
        <w:adjustRightInd/>
        <w:snapToGrid/>
        <w:spacing w:line="500" w:lineRule="atLeast"/>
        <w:ind w:firstLineChars="200" w:firstLine="480"/>
        <w:contextualSpacing/>
        <w:jc w:val="both"/>
        <w:textAlignment w:val="auto"/>
        <w:rPr>
          <w:rFonts w:ascii="Times New Roman" w:eastAsia="方正仿宋_GBK" w:hAnsi="Times New Roman" w:cs="Times New Roman"/>
          <w:spacing w:val="6"/>
          <w:sz w:val="24"/>
          <w:szCs w:val="24"/>
          <w:lang w:eastAsia="zh-CN"/>
        </w:rPr>
      </w:pPr>
      <w:r>
        <w:rPr>
          <w:rFonts w:ascii="Times New Roman" w:eastAsia="方正仿宋_GBK" w:hAnsi="Times New Roman" w:cs="Times New Roman"/>
          <w:sz w:val="24"/>
          <w:szCs w:val="24"/>
          <w:lang w:eastAsia="zh-CN"/>
        </w:rPr>
        <w:t>3.</w:t>
      </w:r>
      <w:r>
        <w:rPr>
          <w:rFonts w:ascii="Times New Roman" w:eastAsia="方正仿宋_GBK" w:hAnsi="Times New Roman" w:cs="Times New Roman"/>
          <w:spacing w:val="9"/>
          <w:sz w:val="24"/>
          <w:szCs w:val="24"/>
          <w:lang w:eastAsia="zh-CN"/>
        </w:rPr>
        <w:t>甲</w:t>
      </w:r>
      <w:r>
        <w:rPr>
          <w:rFonts w:ascii="Times New Roman" w:eastAsia="方正仿宋_GBK" w:hAnsi="Times New Roman" w:cs="Times New Roman"/>
          <w:spacing w:val="9"/>
          <w:sz w:val="24"/>
          <w:szCs w:val="24"/>
          <w:lang w:eastAsia="zh"/>
        </w:rPr>
        <w:t>方</w:t>
      </w:r>
      <w:r>
        <w:rPr>
          <w:rFonts w:ascii="Times New Roman" w:eastAsia="方正仿宋_GBK" w:hAnsi="Times New Roman" w:cs="Times New Roman"/>
          <w:spacing w:val="9"/>
          <w:sz w:val="24"/>
          <w:szCs w:val="24"/>
          <w:lang w:eastAsia="zh-CN"/>
        </w:rPr>
        <w:t>使用乙</w:t>
      </w:r>
      <w:r>
        <w:rPr>
          <w:rFonts w:ascii="Times New Roman" w:eastAsia="方正仿宋_GBK" w:hAnsi="Times New Roman" w:cs="Times New Roman"/>
          <w:spacing w:val="9"/>
          <w:sz w:val="24"/>
          <w:szCs w:val="24"/>
          <w:lang w:eastAsia="zh"/>
        </w:rPr>
        <w:t>方</w:t>
      </w:r>
      <w:r>
        <w:rPr>
          <w:rFonts w:ascii="Times New Roman" w:eastAsia="方正仿宋_GBK" w:hAnsi="Times New Roman" w:cs="Times New Roman"/>
          <w:spacing w:val="9"/>
          <w:sz w:val="24"/>
          <w:szCs w:val="24"/>
          <w:lang w:eastAsia="zh-CN"/>
        </w:rPr>
        <w:t>短信服务，应按照</w:t>
      </w:r>
      <w:r>
        <w:rPr>
          <w:rFonts w:ascii="Times New Roman" w:eastAsia="方正仿宋_GBK" w:hAnsi="Times New Roman" w:cs="Times New Roman" w:hint="eastAsia"/>
          <w:spacing w:val="7"/>
          <w:sz w:val="24"/>
          <w:szCs w:val="24"/>
          <w:lang w:eastAsia="zh-CN"/>
        </w:rPr>
        <w:t>乙方</w:t>
      </w:r>
      <w:r>
        <w:rPr>
          <w:rFonts w:ascii="Times New Roman" w:eastAsia="方正仿宋_GBK" w:hAnsi="Times New Roman" w:cs="Times New Roman"/>
          <w:spacing w:val="7"/>
          <w:sz w:val="24"/>
          <w:szCs w:val="24"/>
          <w:lang w:eastAsia="zh-CN"/>
        </w:rPr>
        <w:t>收费标准支付服务费用，并同意乙</w:t>
      </w:r>
      <w:r>
        <w:rPr>
          <w:rFonts w:ascii="Times New Roman" w:eastAsia="方正仿宋_GBK" w:hAnsi="Times New Roman" w:cs="Times New Roman"/>
          <w:spacing w:val="7"/>
          <w:sz w:val="24"/>
          <w:szCs w:val="24"/>
          <w:lang w:eastAsia="zh"/>
        </w:rPr>
        <w:t>方</w:t>
      </w:r>
      <w:r>
        <w:rPr>
          <w:rFonts w:ascii="Times New Roman" w:eastAsia="方正仿宋_GBK" w:hAnsi="Times New Roman" w:cs="Times New Roman"/>
          <w:spacing w:val="7"/>
          <w:sz w:val="24"/>
          <w:szCs w:val="24"/>
          <w:lang w:eastAsia="zh-CN"/>
        </w:rPr>
        <w:t>从其账户自动扣收。</w:t>
      </w:r>
    </w:p>
    <w:p w14:paraId="66A5708B" w14:textId="5F349300" w:rsidR="00BA4511" w:rsidRDefault="00000000">
      <w:pPr>
        <w:pStyle w:val="a4"/>
        <w:widowControl w:val="0"/>
        <w:kinsoku/>
        <w:overflowPunct w:val="0"/>
        <w:autoSpaceDE/>
        <w:autoSpaceDN/>
        <w:adjustRightInd/>
        <w:snapToGrid/>
        <w:spacing w:line="500" w:lineRule="atLeast"/>
        <w:ind w:firstLineChars="200" w:firstLine="504"/>
        <w:contextualSpacing/>
        <w:jc w:val="both"/>
        <w:textAlignment w:val="auto"/>
        <w:rPr>
          <w:rFonts w:ascii="Times New Roman" w:eastAsia="方正仿宋_GBK" w:hAnsi="Times New Roman" w:cs="Times New Roman"/>
          <w:spacing w:val="6"/>
          <w:sz w:val="24"/>
          <w:szCs w:val="24"/>
          <w:lang w:eastAsia="zh-CN"/>
        </w:rPr>
      </w:pPr>
      <w:r>
        <w:rPr>
          <w:rFonts w:ascii="Times New Roman" w:eastAsia="方正仿宋_GBK" w:hAnsi="Times New Roman" w:cs="Times New Roman"/>
          <w:spacing w:val="6"/>
          <w:sz w:val="24"/>
          <w:szCs w:val="24"/>
          <w:lang w:eastAsia="zh-CN"/>
        </w:rPr>
        <w:t>（三）甲方开通短信服务时，</w:t>
      </w:r>
      <w:r>
        <w:rPr>
          <w:rFonts w:ascii="Times New Roman" w:eastAsia="方正仿宋_GBK" w:hAnsi="Times New Roman" w:cs="Times New Roman"/>
          <w:spacing w:val="6"/>
          <w:sz w:val="24"/>
          <w:szCs w:val="24"/>
          <w:lang w:eastAsia="zh"/>
        </w:rPr>
        <w:t>需</w:t>
      </w:r>
      <w:r>
        <w:rPr>
          <w:rFonts w:ascii="Times New Roman" w:eastAsia="方正仿宋_GBK" w:hAnsi="Times New Roman" w:cs="Times New Roman"/>
          <w:spacing w:val="5"/>
          <w:sz w:val="24"/>
          <w:szCs w:val="24"/>
          <w:lang w:eastAsia="zh"/>
        </w:rPr>
        <w:t>提前签约并</w:t>
      </w:r>
      <w:r>
        <w:rPr>
          <w:rFonts w:ascii="Times New Roman" w:eastAsia="方正仿宋_GBK" w:hAnsi="Times New Roman" w:cs="Times New Roman"/>
          <w:spacing w:val="5"/>
          <w:sz w:val="24"/>
          <w:szCs w:val="24"/>
          <w:lang w:eastAsia="zh-CN"/>
        </w:rPr>
        <w:t>预留手机号码，</w:t>
      </w:r>
      <w:r>
        <w:rPr>
          <w:rFonts w:ascii="Times New Roman" w:eastAsia="方正仿宋_GBK" w:hAnsi="Times New Roman" w:cs="Times New Roman"/>
          <w:spacing w:val="6"/>
          <w:sz w:val="24"/>
          <w:szCs w:val="24"/>
          <w:lang w:eastAsia="zh-CN"/>
        </w:rPr>
        <w:t>应向乙方提</w:t>
      </w:r>
      <w:r>
        <w:rPr>
          <w:rFonts w:ascii="Times New Roman" w:eastAsia="方正仿宋_GBK" w:hAnsi="Times New Roman" w:cs="Times New Roman"/>
          <w:spacing w:val="6"/>
          <w:sz w:val="24"/>
          <w:szCs w:val="24"/>
          <w:lang w:eastAsia="zh-CN"/>
        </w:rPr>
        <w:lastRenderedPageBreak/>
        <w:t>供真实、合法、完整有效的</w:t>
      </w:r>
      <w:r>
        <w:rPr>
          <w:rFonts w:ascii="Times New Roman" w:eastAsia="方正仿宋_GBK" w:hAnsi="Times New Roman" w:cs="Times New Roman" w:hint="eastAsia"/>
          <w:spacing w:val="6"/>
          <w:sz w:val="24"/>
          <w:szCs w:val="24"/>
          <w:lang w:eastAsia="zh-CN"/>
        </w:rPr>
        <w:t>甲</w:t>
      </w:r>
      <w:r>
        <w:rPr>
          <w:rFonts w:ascii="Times New Roman" w:eastAsia="方正仿宋_GBK" w:hAnsi="Times New Roman" w:cs="Times New Roman"/>
          <w:spacing w:val="6"/>
          <w:sz w:val="24"/>
          <w:szCs w:val="24"/>
          <w:lang w:eastAsia="zh-CN"/>
        </w:rPr>
        <w:t>方个人信息</w:t>
      </w:r>
      <w:r>
        <w:rPr>
          <w:rFonts w:ascii="Times New Roman" w:eastAsia="方正仿宋_GBK" w:hAnsi="Times New Roman" w:cs="Times New Roman"/>
          <w:spacing w:val="6"/>
          <w:sz w:val="24"/>
          <w:szCs w:val="24"/>
          <w:lang w:eastAsia="zh-CN"/>
        </w:rPr>
        <w:t>,</w:t>
      </w:r>
      <w:r>
        <w:rPr>
          <w:rFonts w:ascii="Times New Roman" w:eastAsia="方正仿宋_GBK" w:hAnsi="Times New Roman" w:cs="Times New Roman"/>
          <w:spacing w:val="6"/>
          <w:sz w:val="24"/>
          <w:szCs w:val="24"/>
          <w:lang w:eastAsia="zh-CN"/>
        </w:rPr>
        <w:t>若乙方有合理理由怀疑甲方提供的信息不实、非法、无效、不完整或有以不正当手段使用他人账户目的的</w:t>
      </w:r>
      <w:r>
        <w:rPr>
          <w:rFonts w:ascii="Times New Roman" w:eastAsia="方正仿宋_GBK" w:hAnsi="Times New Roman" w:cs="Times New Roman" w:hint="eastAsia"/>
          <w:spacing w:val="6"/>
          <w:sz w:val="24"/>
          <w:szCs w:val="24"/>
          <w:lang w:eastAsia="zh-CN"/>
        </w:rPr>
        <w:t>，</w:t>
      </w:r>
      <w:r>
        <w:rPr>
          <w:rFonts w:ascii="Times New Roman" w:eastAsia="方正仿宋_GBK" w:hAnsi="Times New Roman" w:cs="Times New Roman"/>
          <w:spacing w:val="6"/>
          <w:sz w:val="24"/>
          <w:szCs w:val="24"/>
          <w:lang w:eastAsia="zh-CN"/>
        </w:rPr>
        <w:t>乙方有权拒绝、暂停或终止向</w:t>
      </w:r>
      <w:r w:rsidR="005C5D84">
        <w:rPr>
          <w:rFonts w:ascii="Times New Roman" w:eastAsia="方正仿宋_GBK" w:hAnsi="Times New Roman" w:cs="Times New Roman" w:hint="eastAsia"/>
          <w:spacing w:val="6"/>
          <w:sz w:val="24"/>
          <w:szCs w:val="24"/>
          <w:lang w:eastAsia="zh-CN"/>
        </w:rPr>
        <w:t>甲</w:t>
      </w:r>
      <w:r>
        <w:rPr>
          <w:rFonts w:ascii="Times New Roman" w:eastAsia="方正仿宋_GBK" w:hAnsi="Times New Roman" w:cs="Times New Roman"/>
          <w:spacing w:val="6"/>
          <w:sz w:val="24"/>
          <w:szCs w:val="24"/>
          <w:lang w:eastAsia="zh-CN"/>
        </w:rPr>
        <w:t>方提供服务</w:t>
      </w:r>
      <w:r>
        <w:rPr>
          <w:rFonts w:ascii="Times New Roman" w:eastAsia="方正仿宋_GBK" w:hAnsi="Times New Roman" w:cs="Times New Roman"/>
          <w:spacing w:val="6"/>
          <w:sz w:val="24"/>
          <w:szCs w:val="24"/>
          <w:lang w:eastAsia="zh-CN"/>
        </w:rPr>
        <w:t>,</w:t>
      </w:r>
      <w:r>
        <w:rPr>
          <w:rFonts w:ascii="Times New Roman" w:eastAsia="方正仿宋_GBK" w:hAnsi="Times New Roman" w:cs="Times New Roman"/>
          <w:spacing w:val="6"/>
          <w:sz w:val="24"/>
          <w:szCs w:val="24"/>
          <w:lang w:eastAsia="zh-CN"/>
        </w:rPr>
        <w:t>同时有权依法采取相应的法律措施。</w:t>
      </w:r>
    </w:p>
    <w:p w14:paraId="73DB84B2" w14:textId="77777777" w:rsidR="00BA4511" w:rsidRDefault="00000000">
      <w:pPr>
        <w:pStyle w:val="a4"/>
        <w:widowControl w:val="0"/>
        <w:kinsoku/>
        <w:overflowPunct w:val="0"/>
        <w:autoSpaceDE/>
        <w:autoSpaceDN/>
        <w:adjustRightInd/>
        <w:snapToGrid/>
        <w:spacing w:line="500" w:lineRule="atLeast"/>
        <w:ind w:firstLineChars="200" w:firstLine="516"/>
        <w:contextualSpacing/>
        <w:jc w:val="both"/>
        <w:textAlignment w:val="auto"/>
        <w:rPr>
          <w:rFonts w:ascii="Times New Roman" w:eastAsia="方正仿宋_GBK" w:hAnsi="Times New Roman" w:cs="Times New Roman"/>
          <w:spacing w:val="7"/>
          <w:sz w:val="24"/>
          <w:szCs w:val="24"/>
          <w:lang w:eastAsia="zh-CN"/>
        </w:rPr>
      </w:pPr>
      <w:r>
        <w:rPr>
          <w:rFonts w:ascii="Times New Roman" w:eastAsia="方正仿宋_GBK" w:hAnsi="Times New Roman" w:cs="Times New Roman"/>
          <w:spacing w:val="9"/>
          <w:sz w:val="24"/>
          <w:szCs w:val="24"/>
          <w:lang w:eastAsia="zh"/>
        </w:rPr>
        <w:t>（四）甲方的预留信息、绑定银行账户等如不慎遗失或被盗，应及时通过</w:t>
      </w:r>
      <w:r>
        <w:rPr>
          <w:rFonts w:ascii="Times New Roman" w:eastAsia="方正仿宋_GBK" w:hAnsi="Times New Roman" w:cs="Times New Roman" w:hint="eastAsia"/>
          <w:spacing w:val="9"/>
          <w:sz w:val="24"/>
          <w:szCs w:val="24"/>
          <w:lang w:eastAsia="zh-CN"/>
        </w:rPr>
        <w:t>乙方</w:t>
      </w:r>
      <w:r>
        <w:rPr>
          <w:rFonts w:ascii="Times New Roman" w:eastAsia="方正仿宋_GBK" w:hAnsi="Times New Roman" w:cs="Times New Roman"/>
          <w:spacing w:val="9"/>
          <w:sz w:val="24"/>
          <w:szCs w:val="24"/>
          <w:lang w:eastAsia="zh"/>
        </w:rPr>
        <w:t>营业网点、电子银行等渠道办理</w:t>
      </w:r>
      <w:r>
        <w:rPr>
          <w:rFonts w:ascii="Times New Roman" w:eastAsia="方正仿宋_GBK" w:hAnsi="Times New Roman" w:cs="Times New Roman"/>
          <w:spacing w:val="9"/>
          <w:sz w:val="24"/>
          <w:szCs w:val="24"/>
          <w:lang w:eastAsia="zh-CN"/>
        </w:rPr>
        <w:t>变更手续</w:t>
      </w:r>
      <w:r>
        <w:rPr>
          <w:rFonts w:ascii="Times New Roman" w:eastAsia="方正仿宋_GBK" w:hAnsi="Times New Roman" w:cs="Times New Roman"/>
          <w:spacing w:val="9"/>
          <w:sz w:val="24"/>
          <w:szCs w:val="24"/>
          <w:lang w:eastAsia="zh"/>
        </w:rPr>
        <w:t>。由于未及时变更造成的风险和损失由甲方自行承担。</w:t>
      </w:r>
    </w:p>
    <w:p w14:paraId="477E98B3" w14:textId="77777777" w:rsidR="00BA4511" w:rsidRDefault="00000000">
      <w:pPr>
        <w:pStyle w:val="a4"/>
        <w:widowControl w:val="0"/>
        <w:kinsoku/>
        <w:overflowPunct w:val="0"/>
        <w:autoSpaceDE/>
        <w:autoSpaceDN/>
        <w:adjustRightInd/>
        <w:snapToGrid/>
        <w:spacing w:line="500" w:lineRule="atLeast"/>
        <w:ind w:firstLineChars="200" w:firstLine="516"/>
        <w:contextualSpacing/>
        <w:jc w:val="both"/>
        <w:textAlignment w:val="auto"/>
        <w:rPr>
          <w:rFonts w:ascii="Times New Roman" w:eastAsia="方正仿宋_GBK" w:hAnsi="Times New Roman" w:cs="Times New Roman"/>
          <w:spacing w:val="6"/>
          <w:sz w:val="24"/>
          <w:szCs w:val="24"/>
          <w:lang w:eastAsia="zh-CN"/>
        </w:rPr>
      </w:pPr>
      <w:r>
        <w:rPr>
          <w:rFonts w:ascii="Times New Roman" w:eastAsia="方正仿宋_GBK" w:hAnsi="Times New Roman" w:cs="Times New Roman"/>
          <w:spacing w:val="9"/>
          <w:sz w:val="24"/>
          <w:szCs w:val="24"/>
          <w:lang w:eastAsia="zh-CN"/>
        </w:rPr>
        <w:t>（五）甲</w:t>
      </w:r>
      <w:r>
        <w:rPr>
          <w:rFonts w:ascii="Times New Roman" w:eastAsia="方正仿宋_GBK" w:hAnsi="Times New Roman" w:cs="Times New Roman"/>
          <w:spacing w:val="9"/>
          <w:sz w:val="24"/>
          <w:szCs w:val="24"/>
          <w:lang w:eastAsia="zh"/>
        </w:rPr>
        <w:t>方</w:t>
      </w:r>
      <w:r>
        <w:rPr>
          <w:rFonts w:ascii="Times New Roman" w:eastAsia="方正仿宋_GBK" w:hAnsi="Times New Roman" w:cs="Times New Roman"/>
          <w:spacing w:val="9"/>
          <w:sz w:val="24"/>
          <w:szCs w:val="24"/>
          <w:lang w:eastAsia="zh-CN"/>
        </w:rPr>
        <w:t>如需终止使用乙</w:t>
      </w:r>
      <w:r>
        <w:rPr>
          <w:rFonts w:ascii="Times New Roman" w:eastAsia="方正仿宋_GBK" w:hAnsi="Times New Roman" w:cs="Times New Roman"/>
          <w:spacing w:val="9"/>
          <w:sz w:val="24"/>
          <w:szCs w:val="24"/>
          <w:lang w:eastAsia="zh"/>
        </w:rPr>
        <w:t>方</w:t>
      </w:r>
      <w:r>
        <w:rPr>
          <w:rFonts w:ascii="Times New Roman" w:eastAsia="方正仿宋_GBK" w:hAnsi="Times New Roman" w:cs="Times New Roman"/>
          <w:spacing w:val="9"/>
          <w:sz w:val="24"/>
          <w:szCs w:val="24"/>
          <w:lang w:eastAsia="zh-CN"/>
        </w:rPr>
        <w:t>短信服务，可以解除短信服</w:t>
      </w:r>
      <w:r>
        <w:rPr>
          <w:rFonts w:ascii="Times New Roman" w:eastAsia="方正仿宋_GBK" w:hAnsi="Times New Roman" w:cs="Times New Roman"/>
          <w:spacing w:val="5"/>
          <w:sz w:val="24"/>
          <w:szCs w:val="24"/>
          <w:lang w:eastAsia="zh-CN"/>
        </w:rPr>
        <w:t>务协议，但对于已支付的有关费用乙</w:t>
      </w:r>
      <w:r>
        <w:rPr>
          <w:rFonts w:ascii="Times New Roman" w:eastAsia="方正仿宋_GBK" w:hAnsi="Times New Roman" w:cs="Times New Roman"/>
          <w:spacing w:val="5"/>
          <w:sz w:val="24"/>
          <w:szCs w:val="24"/>
          <w:lang w:eastAsia="zh"/>
        </w:rPr>
        <w:t>方</w:t>
      </w:r>
      <w:r>
        <w:rPr>
          <w:rFonts w:ascii="Times New Roman" w:eastAsia="方正仿宋_GBK" w:hAnsi="Times New Roman" w:cs="Times New Roman"/>
          <w:spacing w:val="5"/>
          <w:sz w:val="24"/>
          <w:szCs w:val="24"/>
          <w:lang w:eastAsia="zh-CN"/>
        </w:rPr>
        <w:t>不予退回。解除协议将终</w:t>
      </w:r>
      <w:r>
        <w:rPr>
          <w:rFonts w:ascii="Times New Roman" w:eastAsia="方正仿宋_GBK" w:hAnsi="Times New Roman" w:cs="Times New Roman"/>
          <w:spacing w:val="6"/>
          <w:sz w:val="24"/>
          <w:szCs w:val="24"/>
          <w:lang w:eastAsia="zh-CN"/>
        </w:rPr>
        <w:t>止所有短信服务。</w:t>
      </w:r>
    </w:p>
    <w:p w14:paraId="14B36973" w14:textId="77777777" w:rsidR="00BA4511" w:rsidRPr="00F412DE" w:rsidRDefault="00000000">
      <w:pPr>
        <w:pStyle w:val="a4"/>
        <w:widowControl w:val="0"/>
        <w:kinsoku/>
        <w:overflowPunct w:val="0"/>
        <w:autoSpaceDE/>
        <w:autoSpaceDN/>
        <w:adjustRightInd/>
        <w:snapToGrid/>
        <w:spacing w:line="500" w:lineRule="atLeast"/>
        <w:ind w:firstLineChars="200" w:firstLine="516"/>
        <w:contextualSpacing/>
        <w:jc w:val="both"/>
        <w:textAlignment w:val="auto"/>
        <w:rPr>
          <w:rFonts w:ascii="Times New Roman" w:eastAsia="方正仿宋_GBK" w:hAnsi="Times New Roman" w:cs="Times New Roman"/>
          <w:spacing w:val="9"/>
          <w:sz w:val="24"/>
          <w:szCs w:val="24"/>
          <w:lang w:eastAsia="zh-CN"/>
        </w:rPr>
      </w:pPr>
      <w:r>
        <w:rPr>
          <w:rFonts w:ascii="Times New Roman" w:eastAsia="方正仿宋_GBK" w:hAnsi="Times New Roman" w:cs="Times New Roman" w:hint="eastAsia"/>
          <w:spacing w:val="9"/>
          <w:sz w:val="24"/>
          <w:szCs w:val="24"/>
          <w:lang w:eastAsia="zh-CN"/>
        </w:rPr>
        <w:t>（六）甲方</w:t>
      </w:r>
      <w:r w:rsidRPr="00F412DE">
        <w:rPr>
          <w:rFonts w:ascii="Times New Roman" w:eastAsia="方正仿宋_GBK" w:hAnsi="Times New Roman" w:cs="Times New Roman" w:hint="eastAsia"/>
          <w:spacing w:val="9"/>
          <w:sz w:val="24"/>
          <w:szCs w:val="24"/>
          <w:lang w:eastAsia="zh-CN"/>
        </w:rPr>
        <w:t>身处境外</w:t>
      </w:r>
      <w:r>
        <w:rPr>
          <w:rFonts w:ascii="Times New Roman" w:eastAsia="方正仿宋_GBK" w:hAnsi="Times New Roman" w:cs="Times New Roman" w:hint="eastAsia"/>
          <w:spacing w:val="9"/>
          <w:sz w:val="24"/>
          <w:szCs w:val="24"/>
          <w:lang w:eastAsia="zh-CN"/>
        </w:rPr>
        <w:t>时，需</w:t>
      </w:r>
      <w:r w:rsidRPr="00F412DE">
        <w:rPr>
          <w:rFonts w:ascii="Times New Roman" w:eastAsia="方正仿宋_GBK" w:hAnsi="Times New Roman" w:cs="Times New Roman" w:hint="eastAsia"/>
          <w:spacing w:val="9"/>
          <w:sz w:val="24"/>
          <w:szCs w:val="24"/>
          <w:lang w:eastAsia="zh-CN"/>
        </w:rPr>
        <w:t>提前开通漫游功能，</w:t>
      </w:r>
      <w:r>
        <w:rPr>
          <w:rFonts w:ascii="Times New Roman" w:eastAsia="方正仿宋_GBK" w:hAnsi="Times New Roman" w:cs="Times New Roman" w:hint="eastAsia"/>
          <w:spacing w:val="9"/>
          <w:sz w:val="24"/>
          <w:szCs w:val="24"/>
          <w:lang w:eastAsia="zh-CN"/>
        </w:rPr>
        <w:t>以免遗漏重要信息。</w:t>
      </w:r>
    </w:p>
    <w:p w14:paraId="5EB4E491" w14:textId="1B981637" w:rsidR="00BA4511" w:rsidRDefault="00000000">
      <w:pPr>
        <w:pStyle w:val="a4"/>
        <w:widowControl w:val="0"/>
        <w:kinsoku/>
        <w:overflowPunct w:val="0"/>
        <w:autoSpaceDE/>
        <w:autoSpaceDN/>
        <w:adjustRightInd/>
        <w:snapToGrid/>
        <w:spacing w:line="500" w:lineRule="atLeast"/>
        <w:ind w:firstLineChars="200" w:firstLine="480"/>
        <w:contextualSpacing/>
        <w:jc w:val="both"/>
        <w:textAlignment w:val="auto"/>
        <w:rPr>
          <w:rFonts w:ascii="Times New Roman" w:eastAsia="方正仿宋_GBK" w:hAnsi="Times New Roman" w:cs="Times New Roman"/>
          <w:spacing w:val="6"/>
          <w:sz w:val="24"/>
          <w:szCs w:val="24"/>
          <w:lang w:eastAsia="zh-CN"/>
        </w:rPr>
      </w:pPr>
      <w:r>
        <w:rPr>
          <w:rFonts w:ascii="Times New Roman" w:eastAsia="方正仿宋_GBK" w:hAnsi="Times New Roman" w:cs="Times New Roman"/>
          <w:sz w:val="24"/>
          <w:szCs w:val="24"/>
          <w:lang w:eastAsia="zh-CN"/>
        </w:rPr>
        <w:t>（</w:t>
      </w:r>
      <w:r>
        <w:rPr>
          <w:rFonts w:ascii="Times New Roman" w:eastAsia="方正仿宋_GBK" w:hAnsi="Times New Roman" w:cs="Times New Roman" w:hint="eastAsia"/>
          <w:sz w:val="24"/>
          <w:szCs w:val="24"/>
          <w:lang w:eastAsia="zh-CN"/>
        </w:rPr>
        <w:t>七</w:t>
      </w:r>
      <w:r>
        <w:rPr>
          <w:rFonts w:ascii="Times New Roman" w:eastAsia="方正仿宋_GBK" w:hAnsi="Times New Roman" w:cs="Times New Roman"/>
          <w:sz w:val="24"/>
          <w:szCs w:val="24"/>
          <w:lang w:eastAsia="zh-CN"/>
        </w:rPr>
        <w:t>）甲方不得利用短信服务业务进行套现、虚假交易、洗钱等违法行为，确保支付行为合法并未侵犯任何第三方合法权益。如若甲方存在或涉嫌</w:t>
      </w:r>
      <w:r>
        <w:rPr>
          <w:rFonts w:ascii="Times New Roman" w:eastAsia="方正仿宋_GBK" w:hAnsi="Times New Roman" w:cs="Times New Roman" w:hint="eastAsia"/>
          <w:sz w:val="24"/>
          <w:szCs w:val="24"/>
          <w:lang w:eastAsia="zh-CN"/>
        </w:rPr>
        <w:t>套现、</w:t>
      </w:r>
      <w:r>
        <w:rPr>
          <w:rFonts w:ascii="Times New Roman" w:eastAsia="方正仿宋_GBK" w:hAnsi="Times New Roman" w:cs="Times New Roman"/>
          <w:sz w:val="24"/>
          <w:szCs w:val="24"/>
          <w:lang w:eastAsia="zh-CN"/>
        </w:rPr>
        <w:t>虚假交易、洗钱等非法活动、欺诈或违反诚信原则的行为、或违反本协议约定的，乙方有权根据自身风险监测系统预警、监管机构通报或司法机关文书等客观依据，单方暂停或终止服务。甲方应自收到乙方调查通知之日起</w:t>
      </w:r>
      <w:r>
        <w:rPr>
          <w:rFonts w:ascii="Times New Roman" w:eastAsia="方正仿宋_GBK" w:hAnsi="Times New Roman" w:cs="Times New Roman"/>
          <w:sz w:val="24"/>
          <w:szCs w:val="24"/>
          <w:lang w:eastAsia="zh-CN"/>
        </w:rPr>
        <w:t>3</w:t>
      </w:r>
      <w:r>
        <w:rPr>
          <w:rFonts w:ascii="Times New Roman" w:eastAsia="方正仿宋_GBK" w:hAnsi="Times New Roman" w:cs="Times New Roman"/>
          <w:sz w:val="24"/>
          <w:szCs w:val="24"/>
          <w:lang w:eastAsia="zh-CN"/>
        </w:rPr>
        <w:t>个工作日内提供合理解释及证明材料，逾期未提供的视为违约。若因甲方的前述行为而给乙方造成损失的，甲方应负责赔偿并承担全部法律责任。乙方因此产生的合理费用（包括但不限于诉讼费、律师费等）均纳入赔偿范围。</w:t>
      </w:r>
    </w:p>
    <w:p w14:paraId="5CB16AD6" w14:textId="77777777" w:rsidR="00BA4511" w:rsidRDefault="00000000">
      <w:pPr>
        <w:pStyle w:val="a4"/>
        <w:widowControl w:val="0"/>
        <w:kinsoku/>
        <w:overflowPunct w:val="0"/>
        <w:autoSpaceDE/>
        <w:autoSpaceDN/>
        <w:adjustRightInd/>
        <w:snapToGrid/>
        <w:spacing w:line="500" w:lineRule="atLeast"/>
        <w:ind w:firstLineChars="200" w:firstLine="506"/>
        <w:contextualSpacing/>
        <w:jc w:val="both"/>
        <w:textAlignment w:val="auto"/>
        <w:rPr>
          <w:rFonts w:ascii="Times New Roman" w:eastAsia="方正仿宋_GBK" w:hAnsi="Times New Roman" w:cs="Times New Roman"/>
          <w:b/>
          <w:bCs/>
          <w:spacing w:val="6"/>
          <w:sz w:val="24"/>
          <w:szCs w:val="24"/>
          <w:lang w:eastAsia="zh-CN"/>
        </w:rPr>
      </w:pPr>
      <w:r>
        <w:rPr>
          <w:rFonts w:ascii="Times New Roman" w:eastAsia="方正仿宋_GBK" w:hAnsi="Times New Roman" w:cs="Times New Roman"/>
          <w:b/>
          <w:bCs/>
          <w:spacing w:val="6"/>
          <w:sz w:val="24"/>
          <w:szCs w:val="24"/>
          <w:lang w:eastAsia="zh-CN"/>
        </w:rPr>
        <w:t>第</w:t>
      </w:r>
      <w:r>
        <w:rPr>
          <w:rFonts w:ascii="Times New Roman" w:eastAsia="方正仿宋_GBK" w:hAnsi="Times New Roman" w:cs="Times New Roman"/>
          <w:b/>
          <w:bCs/>
          <w:spacing w:val="6"/>
          <w:sz w:val="24"/>
          <w:szCs w:val="24"/>
          <w:lang w:eastAsia="zh"/>
        </w:rPr>
        <w:t>三</w:t>
      </w:r>
      <w:r>
        <w:rPr>
          <w:rFonts w:ascii="Times New Roman" w:eastAsia="方正仿宋_GBK" w:hAnsi="Times New Roman" w:cs="Times New Roman"/>
          <w:b/>
          <w:bCs/>
          <w:spacing w:val="6"/>
          <w:sz w:val="24"/>
          <w:szCs w:val="24"/>
          <w:lang w:eastAsia="zh-CN"/>
        </w:rPr>
        <w:t>条</w:t>
      </w:r>
      <w:r>
        <w:rPr>
          <w:rFonts w:ascii="Times New Roman" w:eastAsia="方正仿宋_GBK" w:hAnsi="Times New Roman" w:cs="Times New Roman"/>
          <w:b/>
          <w:bCs/>
          <w:spacing w:val="6"/>
          <w:sz w:val="24"/>
          <w:szCs w:val="24"/>
          <w:lang w:eastAsia="zh-CN"/>
        </w:rPr>
        <w:t xml:space="preserve"> </w:t>
      </w:r>
      <w:r>
        <w:rPr>
          <w:rFonts w:ascii="Times New Roman" w:eastAsia="方正仿宋_GBK" w:hAnsi="Times New Roman" w:cs="Times New Roman"/>
          <w:b/>
          <w:bCs/>
          <w:spacing w:val="6"/>
          <w:sz w:val="24"/>
          <w:szCs w:val="24"/>
          <w:lang w:eastAsia="zh-CN"/>
        </w:rPr>
        <w:t>乙</w:t>
      </w:r>
      <w:r>
        <w:rPr>
          <w:rFonts w:ascii="Times New Roman" w:eastAsia="方正仿宋_GBK" w:hAnsi="Times New Roman" w:cs="Times New Roman"/>
          <w:b/>
          <w:bCs/>
          <w:spacing w:val="6"/>
          <w:sz w:val="24"/>
          <w:szCs w:val="24"/>
          <w:lang w:eastAsia="zh"/>
        </w:rPr>
        <w:t>方权利与义务</w:t>
      </w:r>
    </w:p>
    <w:p w14:paraId="1D5C7D9E" w14:textId="77777777" w:rsidR="00BA4511" w:rsidRDefault="00000000">
      <w:pPr>
        <w:widowControl w:val="0"/>
        <w:kinsoku/>
        <w:overflowPunct w:val="0"/>
        <w:autoSpaceDE/>
        <w:autoSpaceDN/>
        <w:adjustRightInd/>
        <w:snapToGrid/>
        <w:spacing w:line="500" w:lineRule="atLeast"/>
        <w:ind w:firstLineChars="200" w:firstLine="520"/>
        <w:contextualSpacing/>
        <w:jc w:val="both"/>
        <w:textAlignment w:val="auto"/>
        <w:rPr>
          <w:rFonts w:ascii="Times New Roman" w:eastAsia="方正仿宋_GBK" w:hAnsi="Times New Roman" w:cs="Times New Roman"/>
          <w:spacing w:val="-2"/>
          <w:sz w:val="24"/>
          <w:szCs w:val="24"/>
          <w:lang w:eastAsia="zh"/>
        </w:rPr>
      </w:pPr>
      <w:r>
        <w:rPr>
          <w:rFonts w:ascii="Times New Roman" w:eastAsia="方正仿宋_GBK" w:hAnsi="Times New Roman" w:cs="Times New Roman"/>
          <w:spacing w:val="10"/>
          <w:sz w:val="24"/>
          <w:szCs w:val="24"/>
          <w:lang w:eastAsia="zh-CN"/>
        </w:rPr>
        <w:t>（一）</w:t>
      </w:r>
      <w:r>
        <w:rPr>
          <w:rFonts w:ascii="Times New Roman" w:eastAsia="方正仿宋_GBK" w:hAnsi="Times New Roman" w:cs="Times New Roman"/>
          <w:sz w:val="24"/>
          <w:szCs w:val="24"/>
          <w:lang w:eastAsia="zh-CN"/>
        </w:rPr>
        <w:t>乙方将按照法律法规、监管规定及与甲方的约定在最小必要范围内开展甲方个人信息处理行为，对甲方提供的申请资料和其他信息有保密义务，不得超过本协议约定的目的、范围使用客户个人信息，国家法律法规、规范性文件另有规定或执行司法、行政机关有关命令的除外。乙方承诺通过专业技术手段采取合法有效的加密、脱敏等措施妥善保管和使用甲方提供的前述全部信息资料，乙方其他个人信息保护和规范按照《四川农商银行隐私政策</w:t>
      </w:r>
      <w:r>
        <w:rPr>
          <w:rFonts w:ascii="Times New Roman" w:eastAsia="方正仿宋_GBK" w:hAnsi="Times New Roman" w:cs="Times New Roman" w:hint="eastAsia"/>
          <w:sz w:val="24"/>
          <w:szCs w:val="24"/>
          <w:lang w:eastAsia="zh-CN"/>
        </w:rPr>
        <w:t>（个人版）</w:t>
      </w:r>
      <w:r>
        <w:rPr>
          <w:rFonts w:ascii="Times New Roman" w:eastAsia="方正仿宋_GBK" w:hAnsi="Times New Roman" w:cs="Times New Roman"/>
          <w:sz w:val="24"/>
          <w:szCs w:val="24"/>
          <w:lang w:eastAsia="zh-CN"/>
        </w:rPr>
        <w:t>》执行。甲方同意乙方有权向行政执法机</w:t>
      </w:r>
      <w:r>
        <w:rPr>
          <w:rFonts w:ascii="Times New Roman" w:eastAsia="方正仿宋_GBK" w:hAnsi="Times New Roman" w:cs="Times New Roman"/>
          <w:spacing w:val="-2"/>
          <w:sz w:val="24"/>
          <w:szCs w:val="24"/>
          <w:lang w:eastAsia="zh"/>
        </w:rPr>
        <w:t>关提供相关系统日志及交易数据配合调查。</w:t>
      </w:r>
    </w:p>
    <w:p w14:paraId="004BE321" w14:textId="6BD939A5" w:rsidR="00BA4511" w:rsidRDefault="00000000">
      <w:pPr>
        <w:pStyle w:val="a0"/>
        <w:widowControl w:val="0"/>
        <w:kinsoku/>
        <w:overflowPunct w:val="0"/>
        <w:autoSpaceDE/>
        <w:autoSpaceDN/>
        <w:adjustRightInd/>
        <w:snapToGrid/>
        <w:spacing w:after="0" w:line="500" w:lineRule="atLeast"/>
        <w:ind w:leftChars="0" w:left="0" w:firstLineChars="200" w:firstLine="480"/>
        <w:contextualSpacing/>
        <w:jc w:val="both"/>
        <w:textAlignment w:val="auto"/>
        <w:rPr>
          <w:lang w:eastAsia="zh"/>
        </w:rPr>
      </w:pPr>
      <w:r>
        <w:rPr>
          <w:rFonts w:ascii="Times New Roman" w:eastAsia="方正仿宋_GBK" w:hAnsi="Times New Roman" w:cs="Times New Roman" w:hint="eastAsia"/>
          <w:sz w:val="24"/>
          <w:szCs w:val="24"/>
          <w:lang w:eastAsia="zh-CN"/>
        </w:rPr>
        <w:lastRenderedPageBreak/>
        <w:t>（二）</w:t>
      </w:r>
      <w:r>
        <w:rPr>
          <w:rFonts w:ascii="Times New Roman" w:eastAsia="方正仿宋_GBK" w:hAnsi="Times New Roman" w:cs="Times New Roman"/>
          <w:sz w:val="24"/>
          <w:szCs w:val="24"/>
          <w:lang w:eastAsia="zh-CN"/>
        </w:rPr>
        <w:t>除有相反证据证明外，乙方系统产生</w:t>
      </w:r>
      <w:r>
        <w:rPr>
          <w:rFonts w:ascii="Times New Roman" w:eastAsia="方正仿宋_GBK" w:hAnsi="Times New Roman" w:cs="Times New Roman" w:hint="eastAsia"/>
          <w:sz w:val="24"/>
          <w:szCs w:val="24"/>
          <w:lang w:eastAsia="zh-CN"/>
        </w:rPr>
        <w:t>的</w:t>
      </w:r>
      <w:r>
        <w:rPr>
          <w:rFonts w:ascii="Times New Roman" w:eastAsia="方正仿宋_GBK" w:hAnsi="Times New Roman" w:cs="Times New Roman"/>
          <w:sz w:val="24"/>
          <w:szCs w:val="24"/>
          <w:lang w:eastAsia="zh-CN"/>
        </w:rPr>
        <w:t>凭证和银行交易记录是确定交易</w:t>
      </w:r>
      <w:r>
        <w:rPr>
          <w:rFonts w:ascii="Times New Roman" w:eastAsia="方正仿宋_GBK" w:hAnsi="Times New Roman" w:cs="Times New Roman" w:hint="eastAsia"/>
          <w:sz w:val="24"/>
          <w:szCs w:val="24"/>
          <w:lang w:eastAsia="zh-CN"/>
        </w:rPr>
        <w:t>内容</w:t>
      </w:r>
      <w:r>
        <w:rPr>
          <w:rFonts w:ascii="Times New Roman" w:eastAsia="方正仿宋_GBK" w:hAnsi="Times New Roman" w:cs="Times New Roman"/>
          <w:sz w:val="24"/>
          <w:szCs w:val="24"/>
          <w:lang w:eastAsia="zh-CN"/>
        </w:rPr>
        <w:t>真实有效的依据。</w:t>
      </w:r>
    </w:p>
    <w:p w14:paraId="7A551C76" w14:textId="77777777" w:rsidR="00BA4511" w:rsidRDefault="00000000">
      <w:pPr>
        <w:pStyle w:val="a4"/>
        <w:widowControl w:val="0"/>
        <w:kinsoku/>
        <w:overflowPunct w:val="0"/>
        <w:autoSpaceDE/>
        <w:autoSpaceDN/>
        <w:adjustRightInd/>
        <w:snapToGrid/>
        <w:spacing w:line="500" w:lineRule="atLeast"/>
        <w:ind w:firstLineChars="200" w:firstLine="520"/>
        <w:contextualSpacing/>
        <w:jc w:val="both"/>
        <w:textAlignment w:val="auto"/>
        <w:rPr>
          <w:rFonts w:ascii="Times New Roman" w:eastAsia="方正仿宋_GBK" w:hAnsi="Times New Roman" w:cs="Times New Roman"/>
          <w:spacing w:val="10"/>
          <w:sz w:val="24"/>
          <w:szCs w:val="24"/>
          <w:lang w:eastAsia="zh"/>
        </w:rPr>
      </w:pPr>
      <w:r>
        <w:rPr>
          <w:rFonts w:ascii="Times New Roman" w:eastAsia="方正仿宋_GBK" w:hAnsi="Times New Roman" w:cs="Times New Roman" w:hint="eastAsia"/>
          <w:spacing w:val="10"/>
          <w:sz w:val="24"/>
          <w:szCs w:val="24"/>
          <w:lang w:eastAsia="zh-CN"/>
        </w:rPr>
        <w:t>（三）</w:t>
      </w:r>
      <w:r>
        <w:rPr>
          <w:rFonts w:ascii="Times New Roman" w:eastAsia="方正仿宋_GBK" w:hAnsi="Times New Roman" w:cs="Times New Roman"/>
          <w:spacing w:val="10"/>
          <w:sz w:val="24"/>
          <w:szCs w:val="24"/>
          <w:lang w:eastAsia="zh-CN"/>
        </w:rPr>
        <w:t>乙</w:t>
      </w:r>
      <w:r>
        <w:rPr>
          <w:rFonts w:ascii="Times New Roman" w:eastAsia="方正仿宋_GBK" w:hAnsi="Times New Roman" w:cs="Times New Roman"/>
          <w:spacing w:val="10"/>
          <w:sz w:val="24"/>
          <w:szCs w:val="24"/>
          <w:lang w:eastAsia="zh"/>
        </w:rPr>
        <w:t>方负责根据</w:t>
      </w:r>
      <w:r>
        <w:rPr>
          <w:rFonts w:ascii="Times New Roman" w:eastAsia="方正仿宋_GBK" w:hAnsi="Times New Roman" w:cs="Times New Roman"/>
          <w:spacing w:val="10"/>
          <w:sz w:val="24"/>
          <w:szCs w:val="24"/>
          <w:lang w:eastAsia="zh-CN"/>
        </w:rPr>
        <w:t>甲</w:t>
      </w:r>
      <w:r>
        <w:rPr>
          <w:rFonts w:ascii="Times New Roman" w:eastAsia="方正仿宋_GBK" w:hAnsi="Times New Roman" w:cs="Times New Roman"/>
          <w:spacing w:val="10"/>
          <w:sz w:val="24"/>
          <w:szCs w:val="24"/>
          <w:lang w:eastAsia="zh"/>
        </w:rPr>
        <w:t>方签约协议提供短信服务。</w:t>
      </w:r>
    </w:p>
    <w:p w14:paraId="2E31D2E8" w14:textId="77777777" w:rsidR="00BA4511" w:rsidRDefault="00000000">
      <w:pPr>
        <w:pStyle w:val="a4"/>
        <w:widowControl w:val="0"/>
        <w:kinsoku/>
        <w:overflowPunct w:val="0"/>
        <w:autoSpaceDE/>
        <w:autoSpaceDN/>
        <w:adjustRightInd/>
        <w:snapToGrid/>
        <w:spacing w:line="500" w:lineRule="atLeast"/>
        <w:ind w:firstLineChars="200" w:firstLine="520"/>
        <w:contextualSpacing/>
        <w:jc w:val="both"/>
        <w:textAlignment w:val="auto"/>
        <w:rPr>
          <w:rFonts w:ascii="Times New Roman" w:eastAsia="方正仿宋_GBK" w:hAnsi="Times New Roman" w:cs="Times New Roman"/>
          <w:sz w:val="24"/>
          <w:szCs w:val="24"/>
          <w:lang w:eastAsia="zh-CN"/>
        </w:rPr>
      </w:pPr>
      <w:r>
        <w:rPr>
          <w:rFonts w:ascii="Times New Roman" w:eastAsia="方正仿宋_GBK" w:hAnsi="Times New Roman" w:cs="Times New Roman"/>
          <w:spacing w:val="10"/>
          <w:sz w:val="24"/>
          <w:szCs w:val="24"/>
          <w:lang w:eastAsia="zh-CN"/>
        </w:rPr>
        <w:t>（</w:t>
      </w:r>
      <w:r>
        <w:rPr>
          <w:rFonts w:ascii="Times New Roman" w:eastAsia="方正仿宋_GBK" w:hAnsi="Times New Roman" w:cs="Times New Roman" w:hint="eastAsia"/>
          <w:spacing w:val="10"/>
          <w:sz w:val="24"/>
          <w:szCs w:val="24"/>
          <w:lang w:eastAsia="zh-CN"/>
        </w:rPr>
        <w:t>四</w:t>
      </w:r>
      <w:r>
        <w:rPr>
          <w:rFonts w:ascii="Times New Roman" w:eastAsia="方正仿宋_GBK" w:hAnsi="Times New Roman" w:cs="Times New Roman"/>
          <w:spacing w:val="10"/>
          <w:sz w:val="24"/>
          <w:szCs w:val="24"/>
          <w:lang w:eastAsia="zh-CN"/>
        </w:rPr>
        <w:t>）乙</w:t>
      </w:r>
      <w:r>
        <w:rPr>
          <w:rFonts w:ascii="Times New Roman" w:eastAsia="方正仿宋_GBK" w:hAnsi="Times New Roman" w:cs="Times New Roman"/>
          <w:spacing w:val="10"/>
          <w:sz w:val="24"/>
          <w:szCs w:val="24"/>
          <w:lang w:eastAsia="zh"/>
        </w:rPr>
        <w:t>方</w:t>
      </w:r>
      <w:r>
        <w:rPr>
          <w:rFonts w:ascii="Times New Roman" w:eastAsia="方正仿宋_GBK" w:hAnsi="Times New Roman" w:cs="Times New Roman"/>
          <w:spacing w:val="10"/>
          <w:sz w:val="24"/>
          <w:szCs w:val="24"/>
          <w:lang w:eastAsia="zh-CN"/>
        </w:rPr>
        <w:t>因以下情况没有正常提供</w:t>
      </w:r>
      <w:r>
        <w:rPr>
          <w:rFonts w:ascii="Times New Roman" w:eastAsia="方正仿宋_GBK" w:hAnsi="Times New Roman" w:cs="Times New Roman"/>
          <w:spacing w:val="9"/>
          <w:sz w:val="24"/>
          <w:szCs w:val="24"/>
          <w:lang w:eastAsia="zh-CN"/>
        </w:rPr>
        <w:t>短</w:t>
      </w:r>
      <w:r>
        <w:rPr>
          <w:rFonts w:ascii="Times New Roman" w:eastAsia="方正仿宋_GBK" w:hAnsi="Times New Roman" w:cs="Times New Roman"/>
          <w:spacing w:val="5"/>
          <w:sz w:val="24"/>
          <w:szCs w:val="24"/>
          <w:lang w:eastAsia="zh-CN"/>
        </w:rPr>
        <w:t>信服务的，不承担任何责任：</w:t>
      </w:r>
    </w:p>
    <w:p w14:paraId="4874CFB2" w14:textId="77777777" w:rsidR="00BA4511" w:rsidRDefault="00000000">
      <w:pPr>
        <w:pStyle w:val="a4"/>
        <w:widowControl w:val="0"/>
        <w:kinsoku/>
        <w:overflowPunct w:val="0"/>
        <w:autoSpaceDE/>
        <w:autoSpaceDN/>
        <w:adjustRightInd/>
        <w:snapToGrid/>
        <w:spacing w:line="500" w:lineRule="atLeast"/>
        <w:ind w:firstLineChars="200" w:firstLine="492"/>
        <w:contextualSpacing/>
        <w:jc w:val="both"/>
        <w:textAlignment w:val="auto"/>
        <w:rPr>
          <w:rFonts w:ascii="Times New Roman" w:eastAsia="方正仿宋_GBK" w:hAnsi="Times New Roman" w:cs="Times New Roman"/>
          <w:sz w:val="24"/>
          <w:szCs w:val="24"/>
          <w:lang w:eastAsia="zh-CN"/>
        </w:rPr>
      </w:pPr>
      <w:r>
        <w:rPr>
          <w:rFonts w:ascii="Times New Roman" w:eastAsia="方正仿宋_GBK" w:hAnsi="Times New Roman" w:cs="Times New Roman"/>
          <w:spacing w:val="3"/>
          <w:sz w:val="24"/>
          <w:szCs w:val="24"/>
          <w:lang w:eastAsia="zh-CN"/>
        </w:rPr>
        <w:t>1.</w:t>
      </w:r>
      <w:r>
        <w:rPr>
          <w:rFonts w:ascii="Times New Roman" w:eastAsia="方正仿宋_GBK" w:hAnsi="Times New Roman" w:cs="Times New Roman"/>
          <w:spacing w:val="3"/>
          <w:sz w:val="24"/>
          <w:szCs w:val="24"/>
          <w:lang w:eastAsia="zh-CN"/>
        </w:rPr>
        <w:t>甲</w:t>
      </w:r>
      <w:r>
        <w:rPr>
          <w:rFonts w:ascii="Times New Roman" w:eastAsia="方正仿宋_GBK" w:hAnsi="Times New Roman" w:cs="Times New Roman"/>
          <w:spacing w:val="3"/>
          <w:sz w:val="24"/>
          <w:szCs w:val="24"/>
          <w:lang w:eastAsia="zh"/>
        </w:rPr>
        <w:t>方</w:t>
      </w:r>
      <w:r>
        <w:rPr>
          <w:rFonts w:ascii="Times New Roman" w:eastAsia="方正仿宋_GBK" w:hAnsi="Times New Roman" w:cs="Times New Roman"/>
          <w:spacing w:val="3"/>
          <w:sz w:val="24"/>
          <w:szCs w:val="24"/>
          <w:lang w:eastAsia="zh-CN"/>
        </w:rPr>
        <w:t>预留信息不准确或甲</w:t>
      </w:r>
      <w:r>
        <w:rPr>
          <w:rFonts w:ascii="Times New Roman" w:eastAsia="方正仿宋_GBK" w:hAnsi="Times New Roman" w:cs="Times New Roman"/>
          <w:spacing w:val="3"/>
          <w:sz w:val="24"/>
          <w:szCs w:val="24"/>
          <w:lang w:eastAsia="zh"/>
        </w:rPr>
        <w:t>方</w:t>
      </w:r>
      <w:r>
        <w:rPr>
          <w:rFonts w:ascii="Times New Roman" w:eastAsia="方正仿宋_GBK" w:hAnsi="Times New Roman" w:cs="Times New Roman"/>
          <w:spacing w:val="3"/>
          <w:sz w:val="24"/>
          <w:szCs w:val="24"/>
          <w:lang w:eastAsia="zh-CN"/>
        </w:rPr>
        <w:t>预留信息发生变更而未及时</w:t>
      </w:r>
      <w:r>
        <w:rPr>
          <w:rFonts w:ascii="Times New Roman" w:eastAsia="方正仿宋_GBK" w:hAnsi="Times New Roman" w:cs="Times New Roman"/>
          <w:spacing w:val="5"/>
          <w:sz w:val="24"/>
          <w:szCs w:val="24"/>
          <w:lang w:eastAsia="zh-CN"/>
        </w:rPr>
        <w:t>通知乙</w:t>
      </w:r>
      <w:r>
        <w:rPr>
          <w:rFonts w:ascii="Times New Roman" w:eastAsia="方正仿宋_GBK" w:hAnsi="Times New Roman" w:cs="Times New Roman"/>
          <w:spacing w:val="5"/>
          <w:sz w:val="24"/>
          <w:szCs w:val="24"/>
          <w:lang w:eastAsia="zh"/>
        </w:rPr>
        <w:t>方</w:t>
      </w:r>
      <w:r>
        <w:rPr>
          <w:rFonts w:ascii="Times New Roman" w:eastAsia="方正仿宋_GBK" w:hAnsi="Times New Roman" w:cs="Times New Roman"/>
          <w:spacing w:val="5"/>
          <w:sz w:val="24"/>
          <w:szCs w:val="24"/>
          <w:lang w:eastAsia="zh-CN"/>
        </w:rPr>
        <w:t>并办理相关手续，由此造成信息失密或</w:t>
      </w:r>
      <w:r>
        <w:rPr>
          <w:rFonts w:ascii="Times New Roman" w:eastAsia="方正仿宋_GBK" w:hAnsi="Times New Roman" w:cs="Times New Roman"/>
          <w:spacing w:val="3"/>
          <w:sz w:val="24"/>
          <w:szCs w:val="24"/>
          <w:lang w:eastAsia="zh-CN"/>
        </w:rPr>
        <w:t>甲</w:t>
      </w:r>
      <w:r>
        <w:rPr>
          <w:rFonts w:ascii="Times New Roman" w:eastAsia="方正仿宋_GBK" w:hAnsi="Times New Roman" w:cs="Times New Roman"/>
          <w:spacing w:val="5"/>
          <w:sz w:val="24"/>
          <w:szCs w:val="24"/>
          <w:lang w:eastAsia="zh"/>
        </w:rPr>
        <w:t>方</w:t>
      </w:r>
      <w:r>
        <w:rPr>
          <w:rFonts w:ascii="Times New Roman" w:eastAsia="方正仿宋_GBK" w:hAnsi="Times New Roman" w:cs="Times New Roman"/>
          <w:spacing w:val="5"/>
          <w:sz w:val="24"/>
          <w:szCs w:val="24"/>
          <w:lang w:eastAsia="zh-CN"/>
        </w:rPr>
        <w:t>无法收到短</w:t>
      </w:r>
      <w:r>
        <w:rPr>
          <w:rFonts w:ascii="Times New Roman" w:eastAsia="方正仿宋_GBK" w:hAnsi="Times New Roman" w:cs="Times New Roman"/>
          <w:spacing w:val="11"/>
          <w:sz w:val="24"/>
          <w:szCs w:val="24"/>
          <w:lang w:eastAsia="zh-CN"/>
        </w:rPr>
        <w:t>信服务信息的；</w:t>
      </w:r>
    </w:p>
    <w:p w14:paraId="4450A918" w14:textId="77777777" w:rsidR="00BA4511" w:rsidRDefault="00000000">
      <w:pPr>
        <w:pStyle w:val="a4"/>
        <w:widowControl w:val="0"/>
        <w:kinsoku/>
        <w:overflowPunct w:val="0"/>
        <w:autoSpaceDE/>
        <w:autoSpaceDN/>
        <w:adjustRightInd/>
        <w:snapToGrid/>
        <w:spacing w:line="500" w:lineRule="atLeast"/>
        <w:ind w:firstLineChars="200" w:firstLine="460"/>
        <w:contextualSpacing/>
        <w:jc w:val="both"/>
        <w:textAlignment w:val="auto"/>
        <w:rPr>
          <w:rFonts w:ascii="Times New Roman" w:eastAsia="方正仿宋_GBK" w:hAnsi="Times New Roman" w:cs="Times New Roman"/>
          <w:sz w:val="24"/>
          <w:szCs w:val="24"/>
          <w:lang w:eastAsia="zh-CN"/>
        </w:rPr>
      </w:pPr>
      <w:r>
        <w:rPr>
          <w:rFonts w:ascii="Times New Roman" w:eastAsia="方正仿宋_GBK" w:hAnsi="Times New Roman" w:cs="Times New Roman"/>
          <w:spacing w:val="-5"/>
          <w:sz w:val="24"/>
          <w:szCs w:val="24"/>
          <w:lang w:eastAsia="zh-CN"/>
        </w:rPr>
        <w:t>2.</w:t>
      </w:r>
      <w:r>
        <w:rPr>
          <w:rFonts w:ascii="Times New Roman" w:eastAsia="方正仿宋_GBK" w:hAnsi="Times New Roman" w:cs="Times New Roman"/>
          <w:spacing w:val="3"/>
          <w:sz w:val="24"/>
          <w:szCs w:val="24"/>
          <w:lang w:eastAsia="zh-CN"/>
        </w:rPr>
        <w:t>甲</w:t>
      </w:r>
      <w:r>
        <w:rPr>
          <w:rFonts w:ascii="Times New Roman" w:eastAsia="方正仿宋_GBK" w:hAnsi="Times New Roman" w:cs="Times New Roman"/>
          <w:spacing w:val="-5"/>
          <w:sz w:val="24"/>
          <w:szCs w:val="24"/>
          <w:lang w:eastAsia="zh"/>
        </w:rPr>
        <w:t>方</w:t>
      </w:r>
      <w:r>
        <w:rPr>
          <w:rFonts w:ascii="Times New Roman" w:eastAsia="方正仿宋_GBK" w:hAnsi="Times New Roman" w:cs="Times New Roman"/>
          <w:spacing w:val="-5"/>
          <w:sz w:val="24"/>
          <w:szCs w:val="24"/>
          <w:lang w:eastAsia="zh-CN"/>
        </w:rPr>
        <w:t>账户因已销户、账户状态不正常、余额不足等原因</w:t>
      </w:r>
      <w:r>
        <w:rPr>
          <w:rFonts w:ascii="Times New Roman" w:eastAsia="方正仿宋_GBK" w:hAnsi="Times New Roman" w:cs="Times New Roman"/>
          <w:spacing w:val="7"/>
          <w:sz w:val="24"/>
          <w:szCs w:val="24"/>
          <w:lang w:eastAsia="zh-CN"/>
        </w:rPr>
        <w:t>导致乙</w:t>
      </w:r>
      <w:r>
        <w:rPr>
          <w:rFonts w:ascii="Times New Roman" w:eastAsia="方正仿宋_GBK" w:hAnsi="Times New Roman" w:cs="Times New Roman"/>
          <w:spacing w:val="7"/>
          <w:sz w:val="24"/>
          <w:szCs w:val="24"/>
          <w:lang w:eastAsia="zh"/>
        </w:rPr>
        <w:t>方</w:t>
      </w:r>
      <w:r>
        <w:rPr>
          <w:rFonts w:ascii="Times New Roman" w:eastAsia="方正仿宋_GBK" w:hAnsi="Times New Roman" w:cs="Times New Roman"/>
          <w:spacing w:val="7"/>
          <w:sz w:val="24"/>
          <w:szCs w:val="24"/>
          <w:lang w:eastAsia="zh-CN"/>
        </w:rPr>
        <w:t>无法正常扣收短信服务费用时，乙</w:t>
      </w:r>
      <w:r>
        <w:rPr>
          <w:rFonts w:ascii="Times New Roman" w:eastAsia="方正仿宋_GBK" w:hAnsi="Times New Roman" w:cs="Times New Roman"/>
          <w:spacing w:val="7"/>
          <w:sz w:val="24"/>
          <w:szCs w:val="24"/>
          <w:lang w:eastAsia="zh"/>
        </w:rPr>
        <w:t>方</w:t>
      </w:r>
      <w:r>
        <w:rPr>
          <w:rFonts w:ascii="Times New Roman" w:eastAsia="方正仿宋_GBK" w:hAnsi="Times New Roman" w:cs="Times New Roman"/>
          <w:spacing w:val="7"/>
          <w:sz w:val="24"/>
          <w:szCs w:val="24"/>
          <w:lang w:eastAsia="zh-CN"/>
        </w:rPr>
        <w:t>将不提供服务；</w:t>
      </w:r>
    </w:p>
    <w:p w14:paraId="6573D7DB" w14:textId="77777777" w:rsidR="00BA4511" w:rsidRDefault="00000000">
      <w:pPr>
        <w:pStyle w:val="a4"/>
        <w:widowControl w:val="0"/>
        <w:kinsoku/>
        <w:overflowPunct w:val="0"/>
        <w:autoSpaceDE/>
        <w:autoSpaceDN/>
        <w:adjustRightInd/>
        <w:snapToGrid/>
        <w:spacing w:line="500" w:lineRule="atLeast"/>
        <w:ind w:firstLineChars="200" w:firstLine="488"/>
        <w:contextualSpacing/>
        <w:jc w:val="both"/>
        <w:textAlignment w:val="auto"/>
        <w:rPr>
          <w:rFonts w:ascii="Times New Roman" w:eastAsia="方正仿宋_GBK" w:hAnsi="Times New Roman" w:cs="Times New Roman"/>
          <w:b/>
          <w:bCs/>
          <w:sz w:val="24"/>
          <w:szCs w:val="24"/>
          <w:lang w:eastAsia="zh-CN"/>
        </w:rPr>
      </w:pPr>
      <w:r>
        <w:rPr>
          <w:rFonts w:ascii="Times New Roman" w:eastAsia="方正仿宋_GBK" w:hAnsi="Times New Roman" w:cs="Times New Roman"/>
          <w:spacing w:val="2"/>
          <w:sz w:val="24"/>
          <w:szCs w:val="24"/>
          <w:lang w:eastAsia="zh-CN"/>
        </w:rPr>
        <w:t>3.</w:t>
      </w:r>
      <w:r>
        <w:rPr>
          <w:rFonts w:ascii="Times New Roman" w:eastAsia="方正仿宋_GBK" w:hAnsi="Times New Roman" w:cs="Times New Roman" w:hint="eastAsia"/>
          <w:spacing w:val="8"/>
          <w:sz w:val="24"/>
          <w:szCs w:val="24"/>
          <w:lang w:eastAsia="zh-CN"/>
        </w:rPr>
        <w:t>乙方遇到</w:t>
      </w:r>
      <w:r>
        <w:rPr>
          <w:rFonts w:ascii="Times New Roman" w:eastAsia="方正仿宋_GBK" w:hAnsi="Times New Roman" w:cs="Times New Roman"/>
          <w:spacing w:val="8"/>
          <w:sz w:val="24"/>
          <w:szCs w:val="24"/>
          <w:lang w:eastAsia="zh-CN"/>
        </w:rPr>
        <w:t>不可抗力</w:t>
      </w:r>
      <w:r>
        <w:rPr>
          <w:rFonts w:ascii="Times New Roman" w:eastAsia="方正仿宋_GBK" w:hAnsi="Times New Roman" w:cs="Times New Roman" w:hint="eastAsia"/>
          <w:spacing w:val="8"/>
          <w:sz w:val="24"/>
          <w:szCs w:val="24"/>
          <w:lang w:eastAsia="zh-CN"/>
        </w:rPr>
        <w:t>原因导致</w:t>
      </w:r>
      <w:r>
        <w:rPr>
          <w:rFonts w:ascii="Times New Roman" w:eastAsia="方正仿宋_GBK" w:hAnsi="Times New Roman" w:cs="Times New Roman"/>
          <w:spacing w:val="8"/>
          <w:sz w:val="24"/>
          <w:szCs w:val="24"/>
          <w:lang w:eastAsia="zh-CN"/>
        </w:rPr>
        <w:t>甲</w:t>
      </w:r>
      <w:r>
        <w:rPr>
          <w:rFonts w:ascii="Times New Roman" w:eastAsia="方正仿宋_GBK" w:hAnsi="Times New Roman" w:cs="Times New Roman"/>
          <w:spacing w:val="8"/>
          <w:sz w:val="24"/>
          <w:szCs w:val="24"/>
          <w:lang w:eastAsia="zh"/>
        </w:rPr>
        <w:t>方</w:t>
      </w:r>
      <w:r>
        <w:rPr>
          <w:rFonts w:ascii="Times New Roman" w:eastAsia="方正仿宋_GBK" w:hAnsi="Times New Roman" w:cs="Times New Roman"/>
          <w:spacing w:val="8"/>
          <w:sz w:val="24"/>
          <w:szCs w:val="24"/>
          <w:lang w:eastAsia="zh-CN"/>
        </w:rPr>
        <w:t>未收到或延迟收到信息的。</w:t>
      </w:r>
    </w:p>
    <w:p w14:paraId="5BB806B6" w14:textId="77777777" w:rsidR="00BA4511" w:rsidRDefault="00000000">
      <w:pPr>
        <w:pStyle w:val="a4"/>
        <w:widowControl w:val="0"/>
        <w:kinsoku/>
        <w:overflowPunct w:val="0"/>
        <w:autoSpaceDE/>
        <w:autoSpaceDN/>
        <w:adjustRightInd/>
        <w:snapToGrid/>
        <w:spacing w:line="500" w:lineRule="atLeast"/>
        <w:ind w:firstLineChars="200" w:firstLine="472"/>
        <w:contextualSpacing/>
        <w:jc w:val="both"/>
        <w:textAlignment w:val="auto"/>
        <w:rPr>
          <w:rFonts w:ascii="Times New Roman" w:eastAsia="方正仿宋_GBK" w:hAnsi="Times New Roman" w:cs="Times New Roman"/>
          <w:spacing w:val="5"/>
          <w:sz w:val="24"/>
          <w:szCs w:val="24"/>
          <w:lang w:eastAsia="zh-CN"/>
        </w:rPr>
      </w:pPr>
      <w:r>
        <w:rPr>
          <w:rFonts w:ascii="Times New Roman" w:eastAsia="方正仿宋_GBK" w:hAnsi="Times New Roman" w:cs="Times New Roman"/>
          <w:spacing w:val="-2"/>
          <w:sz w:val="24"/>
          <w:szCs w:val="24"/>
          <w:lang w:eastAsia="zh-CN"/>
        </w:rPr>
        <w:t>（</w:t>
      </w:r>
      <w:r>
        <w:rPr>
          <w:rFonts w:ascii="Times New Roman" w:eastAsia="方正仿宋_GBK" w:hAnsi="Times New Roman" w:cs="Times New Roman" w:hint="eastAsia"/>
          <w:spacing w:val="-2"/>
          <w:sz w:val="24"/>
          <w:szCs w:val="24"/>
          <w:lang w:eastAsia="zh-CN"/>
        </w:rPr>
        <w:t>五</w:t>
      </w:r>
      <w:r>
        <w:rPr>
          <w:rFonts w:ascii="Times New Roman" w:eastAsia="方正仿宋_GBK" w:hAnsi="Times New Roman" w:cs="Times New Roman"/>
          <w:spacing w:val="-2"/>
          <w:sz w:val="24"/>
          <w:szCs w:val="24"/>
          <w:lang w:eastAsia="zh-CN"/>
        </w:rPr>
        <w:t>）甲</w:t>
      </w:r>
      <w:r>
        <w:rPr>
          <w:rFonts w:ascii="Times New Roman" w:eastAsia="方正仿宋_GBK" w:hAnsi="Times New Roman" w:cs="Times New Roman"/>
          <w:spacing w:val="-2"/>
          <w:sz w:val="24"/>
          <w:szCs w:val="24"/>
          <w:lang w:eastAsia="zh"/>
        </w:rPr>
        <w:t>方</w:t>
      </w:r>
      <w:r>
        <w:rPr>
          <w:rFonts w:ascii="Times New Roman" w:eastAsia="方正仿宋_GBK" w:hAnsi="Times New Roman" w:cs="Times New Roman"/>
          <w:spacing w:val="-2"/>
          <w:sz w:val="24"/>
          <w:szCs w:val="24"/>
          <w:lang w:eastAsia="zh-CN"/>
        </w:rPr>
        <w:t>在下述情况下未及时取消服务的，乙</w:t>
      </w:r>
      <w:r>
        <w:rPr>
          <w:rFonts w:ascii="Times New Roman" w:eastAsia="方正仿宋_GBK" w:hAnsi="Times New Roman" w:cs="Times New Roman"/>
          <w:spacing w:val="-2"/>
          <w:sz w:val="24"/>
          <w:szCs w:val="24"/>
          <w:lang w:eastAsia="zh"/>
        </w:rPr>
        <w:t>方</w:t>
      </w:r>
      <w:r>
        <w:rPr>
          <w:rFonts w:ascii="Times New Roman" w:eastAsia="方正仿宋_GBK" w:hAnsi="Times New Roman" w:cs="Times New Roman"/>
          <w:spacing w:val="-2"/>
          <w:sz w:val="24"/>
          <w:szCs w:val="24"/>
          <w:lang w:eastAsia="zh-CN"/>
        </w:rPr>
        <w:t>有权单方</w:t>
      </w:r>
      <w:r>
        <w:rPr>
          <w:rFonts w:ascii="Times New Roman" w:eastAsia="方正仿宋_GBK" w:hAnsi="Times New Roman" w:cs="Times New Roman"/>
          <w:spacing w:val="-2"/>
          <w:sz w:val="24"/>
          <w:szCs w:val="24"/>
          <w:lang w:eastAsia="zh"/>
        </w:rPr>
        <w:t>面</w:t>
      </w:r>
      <w:r>
        <w:rPr>
          <w:rFonts w:ascii="Times New Roman" w:eastAsia="方正仿宋_GBK" w:hAnsi="Times New Roman" w:cs="Times New Roman"/>
          <w:spacing w:val="5"/>
          <w:sz w:val="24"/>
          <w:szCs w:val="24"/>
          <w:lang w:eastAsia="zh-CN"/>
        </w:rPr>
        <w:t>终止服务并解除协议：</w:t>
      </w:r>
    </w:p>
    <w:p w14:paraId="3DE66A34" w14:textId="77777777" w:rsidR="00BA4511" w:rsidRDefault="00000000">
      <w:pPr>
        <w:pStyle w:val="a4"/>
        <w:widowControl w:val="0"/>
        <w:kinsoku/>
        <w:overflowPunct w:val="0"/>
        <w:autoSpaceDE/>
        <w:autoSpaceDN/>
        <w:adjustRightInd/>
        <w:snapToGrid/>
        <w:spacing w:line="500" w:lineRule="atLeast"/>
        <w:ind w:firstLineChars="200" w:firstLine="500"/>
        <w:contextualSpacing/>
        <w:jc w:val="both"/>
        <w:textAlignment w:val="auto"/>
        <w:rPr>
          <w:rFonts w:ascii="Times New Roman" w:eastAsia="方正仿宋_GBK" w:hAnsi="Times New Roman" w:cs="Times New Roman"/>
          <w:spacing w:val="7"/>
          <w:sz w:val="24"/>
          <w:szCs w:val="24"/>
          <w:lang w:eastAsia="zh-CN"/>
        </w:rPr>
      </w:pPr>
      <w:r>
        <w:rPr>
          <w:rFonts w:ascii="Times New Roman" w:eastAsia="方正仿宋_GBK" w:hAnsi="Times New Roman" w:cs="Times New Roman"/>
          <w:spacing w:val="5"/>
          <w:sz w:val="24"/>
          <w:szCs w:val="24"/>
          <w:lang w:eastAsia="zh-CN"/>
        </w:rPr>
        <w:t>1.</w:t>
      </w:r>
      <w:r>
        <w:rPr>
          <w:rFonts w:ascii="Times New Roman" w:eastAsia="方正仿宋_GBK" w:hAnsi="Times New Roman" w:cs="Times New Roman"/>
          <w:spacing w:val="7"/>
          <w:sz w:val="24"/>
          <w:szCs w:val="24"/>
          <w:lang w:eastAsia="zh-CN"/>
        </w:rPr>
        <w:t>因</w:t>
      </w:r>
      <w:r>
        <w:rPr>
          <w:rFonts w:ascii="Times New Roman" w:eastAsia="方正仿宋_GBK" w:hAnsi="Times New Roman" w:cs="Times New Roman"/>
          <w:spacing w:val="3"/>
          <w:sz w:val="24"/>
          <w:szCs w:val="24"/>
          <w:lang w:eastAsia="zh-CN"/>
        </w:rPr>
        <w:t>甲</w:t>
      </w:r>
      <w:r>
        <w:rPr>
          <w:rFonts w:ascii="Times New Roman" w:eastAsia="方正仿宋_GBK" w:hAnsi="Times New Roman" w:cs="Times New Roman"/>
          <w:spacing w:val="7"/>
          <w:sz w:val="24"/>
          <w:szCs w:val="24"/>
          <w:lang w:eastAsia="zh"/>
        </w:rPr>
        <w:t>方</w:t>
      </w:r>
      <w:r>
        <w:rPr>
          <w:rFonts w:ascii="Times New Roman" w:eastAsia="方正仿宋_GBK" w:hAnsi="Times New Roman" w:cs="Times New Roman"/>
          <w:spacing w:val="7"/>
          <w:sz w:val="24"/>
          <w:szCs w:val="24"/>
          <w:lang w:eastAsia="zh-CN"/>
        </w:rPr>
        <w:t>预留手机号码录入错误造成该号码持有人投诉；</w:t>
      </w:r>
    </w:p>
    <w:p w14:paraId="4B8530EB" w14:textId="77777777" w:rsidR="00BA4511" w:rsidRDefault="00000000">
      <w:pPr>
        <w:pStyle w:val="a4"/>
        <w:widowControl w:val="0"/>
        <w:kinsoku/>
        <w:overflowPunct w:val="0"/>
        <w:autoSpaceDE/>
        <w:autoSpaceDN/>
        <w:adjustRightInd/>
        <w:snapToGrid/>
        <w:spacing w:line="500" w:lineRule="atLeast"/>
        <w:ind w:firstLineChars="200" w:firstLine="500"/>
        <w:contextualSpacing/>
        <w:jc w:val="both"/>
        <w:textAlignment w:val="auto"/>
        <w:rPr>
          <w:rFonts w:ascii="Times New Roman" w:eastAsia="方正仿宋_GBK" w:hAnsi="Times New Roman" w:cs="Times New Roman"/>
          <w:sz w:val="24"/>
          <w:szCs w:val="24"/>
          <w:lang w:eastAsia="zh-CN"/>
        </w:rPr>
      </w:pPr>
      <w:r>
        <w:rPr>
          <w:rFonts w:ascii="Times New Roman" w:eastAsia="方正仿宋_GBK" w:hAnsi="Times New Roman" w:cs="Times New Roman"/>
          <w:spacing w:val="5"/>
          <w:sz w:val="24"/>
          <w:szCs w:val="24"/>
          <w:lang w:eastAsia="zh-CN"/>
        </w:rPr>
        <w:t>2.</w:t>
      </w:r>
      <w:r>
        <w:rPr>
          <w:rFonts w:ascii="Times New Roman" w:eastAsia="方正仿宋_GBK" w:hAnsi="Times New Roman" w:cs="Times New Roman"/>
          <w:spacing w:val="3"/>
          <w:sz w:val="24"/>
          <w:szCs w:val="24"/>
          <w:lang w:eastAsia="zh-CN"/>
        </w:rPr>
        <w:t>甲</w:t>
      </w:r>
      <w:r>
        <w:rPr>
          <w:rFonts w:ascii="Times New Roman" w:eastAsia="方正仿宋_GBK" w:hAnsi="Times New Roman" w:cs="Times New Roman"/>
          <w:spacing w:val="7"/>
          <w:sz w:val="24"/>
          <w:szCs w:val="24"/>
          <w:lang w:eastAsia="zh"/>
        </w:rPr>
        <w:t>方</w:t>
      </w:r>
      <w:r>
        <w:rPr>
          <w:rFonts w:ascii="Times New Roman" w:eastAsia="方正仿宋_GBK" w:hAnsi="Times New Roman" w:cs="Times New Roman"/>
          <w:spacing w:val="7"/>
          <w:sz w:val="24"/>
          <w:szCs w:val="24"/>
          <w:lang w:eastAsia="zh-CN"/>
        </w:rPr>
        <w:t>变更手机号码后未时通知</w:t>
      </w:r>
      <w:r>
        <w:rPr>
          <w:rFonts w:ascii="Times New Roman" w:eastAsia="方正仿宋_GBK" w:hAnsi="Times New Roman" w:cs="Times New Roman" w:hint="eastAsia"/>
          <w:spacing w:val="7"/>
          <w:sz w:val="24"/>
          <w:szCs w:val="24"/>
          <w:lang w:eastAsia="zh-CN"/>
        </w:rPr>
        <w:t>乙</w:t>
      </w:r>
      <w:r>
        <w:rPr>
          <w:rFonts w:ascii="Times New Roman" w:eastAsia="方正仿宋_GBK" w:hAnsi="Times New Roman" w:cs="Times New Roman"/>
          <w:spacing w:val="7"/>
          <w:sz w:val="24"/>
          <w:szCs w:val="24"/>
          <w:lang w:eastAsia="zh"/>
        </w:rPr>
        <w:t>方</w:t>
      </w:r>
      <w:r>
        <w:rPr>
          <w:rFonts w:ascii="Times New Roman" w:eastAsia="方正仿宋_GBK" w:hAnsi="Times New Roman" w:cs="Times New Roman"/>
          <w:spacing w:val="7"/>
          <w:sz w:val="24"/>
          <w:szCs w:val="24"/>
          <w:lang w:eastAsia="zh-CN"/>
        </w:rPr>
        <w:t>；</w:t>
      </w:r>
    </w:p>
    <w:p w14:paraId="4FB29404" w14:textId="77777777" w:rsidR="00BA4511" w:rsidRDefault="00000000">
      <w:pPr>
        <w:pStyle w:val="a4"/>
        <w:widowControl w:val="0"/>
        <w:kinsoku/>
        <w:overflowPunct w:val="0"/>
        <w:autoSpaceDE/>
        <w:autoSpaceDN/>
        <w:adjustRightInd/>
        <w:snapToGrid/>
        <w:spacing w:line="500" w:lineRule="atLeast"/>
        <w:ind w:firstLineChars="200" w:firstLine="484"/>
        <w:contextualSpacing/>
        <w:jc w:val="both"/>
        <w:textAlignment w:val="auto"/>
        <w:rPr>
          <w:rFonts w:ascii="Times New Roman" w:eastAsia="方正仿宋_GBK" w:hAnsi="Times New Roman" w:cs="Times New Roman"/>
          <w:spacing w:val="1"/>
          <w:sz w:val="24"/>
          <w:szCs w:val="24"/>
          <w:lang w:eastAsia="zh-CN"/>
        </w:rPr>
      </w:pPr>
      <w:r>
        <w:rPr>
          <w:rFonts w:ascii="Times New Roman" w:eastAsia="方正仿宋_GBK" w:hAnsi="Times New Roman" w:cs="Times New Roman"/>
          <w:spacing w:val="1"/>
          <w:sz w:val="24"/>
          <w:szCs w:val="24"/>
          <w:lang w:eastAsia="zh-CN"/>
        </w:rPr>
        <w:t>3.</w:t>
      </w:r>
      <w:r>
        <w:rPr>
          <w:rFonts w:ascii="Times New Roman" w:eastAsia="方正仿宋_GBK" w:hAnsi="Times New Roman" w:cs="Times New Roman"/>
          <w:spacing w:val="3"/>
          <w:sz w:val="24"/>
          <w:szCs w:val="24"/>
          <w:lang w:eastAsia="zh-CN"/>
        </w:rPr>
        <w:t>甲</w:t>
      </w:r>
      <w:r>
        <w:rPr>
          <w:rFonts w:ascii="Times New Roman" w:eastAsia="方正仿宋_GBK" w:hAnsi="Times New Roman" w:cs="Times New Roman"/>
          <w:spacing w:val="1"/>
          <w:sz w:val="24"/>
          <w:szCs w:val="24"/>
          <w:lang w:eastAsia="zh"/>
        </w:rPr>
        <w:t>方</w:t>
      </w:r>
      <w:r>
        <w:rPr>
          <w:rFonts w:ascii="Times New Roman" w:eastAsia="方正仿宋_GBK" w:hAnsi="Times New Roman" w:cs="Times New Roman"/>
          <w:spacing w:val="1"/>
          <w:sz w:val="24"/>
          <w:szCs w:val="24"/>
          <w:lang w:eastAsia="zh-CN"/>
        </w:rPr>
        <w:t>未按期缴纳短信服务费。</w:t>
      </w:r>
    </w:p>
    <w:p w14:paraId="10E545D5" w14:textId="77777777" w:rsidR="00BA4511" w:rsidRDefault="00000000">
      <w:pPr>
        <w:pStyle w:val="a4"/>
        <w:widowControl w:val="0"/>
        <w:kinsoku/>
        <w:overflowPunct w:val="0"/>
        <w:autoSpaceDE/>
        <w:autoSpaceDN/>
        <w:adjustRightInd/>
        <w:snapToGrid/>
        <w:spacing w:line="500" w:lineRule="atLeast"/>
        <w:ind w:firstLineChars="200" w:firstLine="502"/>
        <w:contextualSpacing/>
        <w:jc w:val="both"/>
        <w:textAlignment w:val="auto"/>
        <w:rPr>
          <w:rFonts w:ascii="Times New Roman" w:eastAsia="方正仿宋_GBK" w:hAnsi="Times New Roman" w:cs="Times New Roman"/>
          <w:b/>
          <w:bCs/>
          <w:spacing w:val="1"/>
          <w:sz w:val="24"/>
          <w:szCs w:val="24"/>
          <w:lang w:eastAsia="zh-CN"/>
        </w:rPr>
      </w:pPr>
      <w:r>
        <w:rPr>
          <w:rFonts w:ascii="Times New Roman" w:eastAsia="方正仿宋_GBK" w:hAnsi="Times New Roman" w:cs="Times New Roman"/>
          <w:b/>
          <w:bCs/>
          <w:spacing w:val="5"/>
          <w:sz w:val="24"/>
          <w:szCs w:val="24"/>
          <w:lang w:eastAsia="zh-CN"/>
        </w:rPr>
        <w:t>（</w:t>
      </w:r>
      <w:r>
        <w:rPr>
          <w:rFonts w:ascii="Times New Roman" w:eastAsia="方正仿宋_GBK" w:hAnsi="Times New Roman" w:cs="Times New Roman" w:hint="eastAsia"/>
          <w:b/>
          <w:bCs/>
          <w:spacing w:val="5"/>
          <w:sz w:val="24"/>
          <w:szCs w:val="24"/>
          <w:lang w:eastAsia="zh-CN"/>
        </w:rPr>
        <w:t>六</w:t>
      </w:r>
      <w:r>
        <w:rPr>
          <w:rFonts w:ascii="Times New Roman" w:eastAsia="方正仿宋_GBK" w:hAnsi="Times New Roman" w:cs="Times New Roman"/>
          <w:b/>
          <w:bCs/>
          <w:spacing w:val="5"/>
          <w:sz w:val="24"/>
          <w:szCs w:val="24"/>
          <w:lang w:eastAsia="zh-CN"/>
        </w:rPr>
        <w:t>）甲方理解，乙方的服务有赖于系统的准确运行及操作，若出现系统差错、故障，导致甲方不当获利等情形，甲方同意乙方有权对甲方银行账户采取更正差错、扣划款项等纠正措施而无需另行征得甲方同意。乙方应在实施纠正措施后</w:t>
      </w:r>
      <w:r>
        <w:rPr>
          <w:rFonts w:ascii="Times New Roman" w:eastAsia="方正仿宋_GBK" w:hAnsi="Times New Roman" w:cs="Times New Roman"/>
          <w:b/>
          <w:bCs/>
          <w:spacing w:val="5"/>
          <w:sz w:val="24"/>
          <w:szCs w:val="24"/>
          <w:lang w:eastAsia="zh-CN"/>
        </w:rPr>
        <w:t>24</w:t>
      </w:r>
      <w:r>
        <w:rPr>
          <w:rFonts w:ascii="Times New Roman" w:eastAsia="方正仿宋_GBK" w:hAnsi="Times New Roman" w:cs="Times New Roman"/>
          <w:b/>
          <w:bCs/>
          <w:spacing w:val="5"/>
          <w:sz w:val="24"/>
          <w:szCs w:val="24"/>
          <w:lang w:eastAsia="zh-CN"/>
        </w:rPr>
        <w:t>小时内通过短信、微信、手机银行系统等至少一种方式通知甲方。</w:t>
      </w:r>
    </w:p>
    <w:p w14:paraId="1CF0948D" w14:textId="77777777" w:rsidR="00BA4511" w:rsidRDefault="00000000">
      <w:pPr>
        <w:widowControl w:val="0"/>
        <w:kinsoku/>
        <w:overflowPunct w:val="0"/>
        <w:autoSpaceDE/>
        <w:autoSpaceDN/>
        <w:adjustRightInd/>
        <w:snapToGrid/>
        <w:spacing w:line="500" w:lineRule="atLeast"/>
        <w:ind w:firstLineChars="200" w:firstLine="474"/>
        <w:contextualSpacing/>
        <w:jc w:val="both"/>
        <w:textAlignment w:val="auto"/>
        <w:rPr>
          <w:rFonts w:ascii="Times New Roman" w:eastAsia="方正仿宋_GBK" w:hAnsi="Times New Roman" w:cs="Times New Roman"/>
          <w:b/>
          <w:bCs/>
          <w:spacing w:val="-2"/>
          <w:sz w:val="24"/>
          <w:szCs w:val="24"/>
          <w:lang w:eastAsia="zh"/>
        </w:rPr>
      </w:pPr>
      <w:r>
        <w:rPr>
          <w:rFonts w:ascii="Times New Roman" w:eastAsia="方正仿宋_GBK" w:hAnsi="Times New Roman" w:cs="Times New Roman"/>
          <w:b/>
          <w:bCs/>
          <w:spacing w:val="-2"/>
          <w:sz w:val="24"/>
          <w:szCs w:val="24"/>
          <w:lang w:eastAsia="zh"/>
        </w:rPr>
        <w:t>（</w:t>
      </w:r>
      <w:r>
        <w:rPr>
          <w:rFonts w:ascii="Times New Roman" w:eastAsia="方正仿宋_GBK" w:hAnsi="Times New Roman" w:cs="Times New Roman" w:hint="eastAsia"/>
          <w:b/>
          <w:bCs/>
          <w:spacing w:val="-2"/>
          <w:sz w:val="24"/>
          <w:szCs w:val="24"/>
          <w:lang w:eastAsia="zh-CN"/>
        </w:rPr>
        <w:t>七</w:t>
      </w:r>
      <w:r>
        <w:rPr>
          <w:rFonts w:ascii="Times New Roman" w:eastAsia="方正仿宋_GBK" w:hAnsi="Times New Roman" w:cs="Times New Roman"/>
          <w:b/>
          <w:bCs/>
          <w:spacing w:val="-2"/>
          <w:sz w:val="24"/>
          <w:szCs w:val="24"/>
          <w:lang w:eastAsia="zh"/>
        </w:rPr>
        <w:t>）因法律法规变化、监管要求、业务调整或产品更新等原因，乙方有权变更、暂停本协议项下</w:t>
      </w:r>
      <w:r>
        <w:rPr>
          <w:rFonts w:ascii="Times New Roman" w:eastAsia="方正仿宋_GBK" w:hAnsi="Times New Roman" w:cs="Times New Roman" w:hint="eastAsia"/>
          <w:b/>
          <w:bCs/>
          <w:spacing w:val="-2"/>
          <w:sz w:val="24"/>
          <w:szCs w:val="24"/>
          <w:lang w:eastAsia="zh-CN"/>
        </w:rPr>
        <w:t>“</w:t>
      </w:r>
      <w:r>
        <w:rPr>
          <w:rFonts w:ascii="Times New Roman" w:eastAsia="方正仿宋_GBK" w:hAnsi="Times New Roman" w:cs="Times New Roman"/>
          <w:b/>
          <w:bCs/>
          <w:spacing w:val="-2"/>
          <w:sz w:val="24"/>
          <w:szCs w:val="24"/>
          <w:lang w:eastAsia="zh"/>
        </w:rPr>
        <w:t>短信服务</w:t>
      </w:r>
      <w:r>
        <w:rPr>
          <w:rFonts w:ascii="Times New Roman" w:eastAsia="方正仿宋_GBK" w:hAnsi="Times New Roman" w:cs="Times New Roman" w:hint="eastAsia"/>
          <w:b/>
          <w:bCs/>
          <w:spacing w:val="-2"/>
          <w:sz w:val="24"/>
          <w:szCs w:val="24"/>
          <w:lang w:eastAsia="zh-CN"/>
        </w:rPr>
        <w:t>”</w:t>
      </w:r>
      <w:r>
        <w:rPr>
          <w:rFonts w:ascii="Times New Roman" w:eastAsia="方正仿宋_GBK" w:hAnsi="Times New Roman" w:cs="Times New Roman"/>
          <w:b/>
          <w:bCs/>
          <w:spacing w:val="-2"/>
          <w:sz w:val="24"/>
          <w:szCs w:val="24"/>
          <w:lang w:eastAsia="zh"/>
        </w:rPr>
        <w:t>业务服务，有权修改、终止本协议，并于执行前通过乙方电子银行或营业网点等渠道以公告、弹窗、海报等显著方式提前</w:t>
      </w:r>
      <w:r>
        <w:rPr>
          <w:rFonts w:ascii="Times New Roman" w:eastAsia="方正仿宋_GBK" w:hAnsi="Times New Roman" w:cs="Times New Roman"/>
          <w:b/>
          <w:bCs/>
          <w:spacing w:val="-2"/>
          <w:sz w:val="24"/>
          <w:szCs w:val="24"/>
          <w:lang w:eastAsia="zh"/>
        </w:rPr>
        <w:t>7</w:t>
      </w:r>
      <w:r>
        <w:rPr>
          <w:rFonts w:ascii="Times New Roman" w:eastAsia="方正仿宋_GBK" w:hAnsi="Times New Roman" w:cs="Times New Roman"/>
          <w:b/>
          <w:bCs/>
          <w:spacing w:val="-2"/>
          <w:sz w:val="24"/>
          <w:szCs w:val="24"/>
          <w:lang w:eastAsia="zh"/>
        </w:rPr>
        <w:t>日予以公布，公布期满生效。如甲方继续办理</w:t>
      </w:r>
      <w:r>
        <w:rPr>
          <w:rFonts w:ascii="Times New Roman" w:eastAsia="方正仿宋_GBK" w:hAnsi="Times New Roman" w:cs="Times New Roman"/>
          <w:b/>
          <w:bCs/>
          <w:spacing w:val="-2"/>
          <w:sz w:val="24"/>
          <w:szCs w:val="24"/>
          <w:lang w:eastAsia="zh"/>
        </w:rPr>
        <w:t>“</w:t>
      </w:r>
      <w:r>
        <w:rPr>
          <w:rFonts w:ascii="Times New Roman" w:eastAsia="方正仿宋_GBK" w:hAnsi="Times New Roman" w:cs="Times New Roman"/>
          <w:b/>
          <w:bCs/>
          <w:spacing w:val="-2"/>
          <w:sz w:val="24"/>
          <w:szCs w:val="24"/>
          <w:lang w:eastAsia="zh"/>
        </w:rPr>
        <w:t>短信服务</w:t>
      </w:r>
      <w:r>
        <w:rPr>
          <w:rFonts w:ascii="Times New Roman" w:eastAsia="方正仿宋_GBK" w:hAnsi="Times New Roman" w:cs="Times New Roman"/>
          <w:b/>
          <w:bCs/>
          <w:spacing w:val="-2"/>
          <w:sz w:val="24"/>
          <w:szCs w:val="24"/>
          <w:lang w:eastAsia="zh"/>
        </w:rPr>
        <w:t>”</w:t>
      </w:r>
      <w:r>
        <w:rPr>
          <w:rFonts w:ascii="Times New Roman" w:eastAsia="方正仿宋_GBK" w:hAnsi="Times New Roman" w:cs="Times New Roman"/>
          <w:b/>
          <w:bCs/>
          <w:spacing w:val="-2"/>
          <w:sz w:val="24"/>
          <w:szCs w:val="24"/>
          <w:lang w:eastAsia="zh"/>
        </w:rPr>
        <w:t>业务的，视同接受有关本协议修改内容。甲方不同意的，可于公告期内解除协议。</w:t>
      </w:r>
    </w:p>
    <w:p w14:paraId="547FAF67" w14:textId="77777777" w:rsidR="00BA4511" w:rsidRDefault="00000000">
      <w:pPr>
        <w:widowControl w:val="0"/>
        <w:kinsoku/>
        <w:overflowPunct w:val="0"/>
        <w:autoSpaceDE/>
        <w:autoSpaceDN/>
        <w:adjustRightInd/>
        <w:snapToGrid/>
        <w:spacing w:line="500" w:lineRule="atLeast"/>
        <w:ind w:firstLineChars="200" w:firstLine="482"/>
        <w:contextualSpacing/>
        <w:jc w:val="both"/>
        <w:textAlignment w:val="auto"/>
        <w:rPr>
          <w:rFonts w:ascii="Times New Roman" w:eastAsia="方正仿宋_GBK" w:hAnsi="Times New Roman" w:cs="Times New Roman"/>
          <w:b/>
          <w:sz w:val="24"/>
          <w:szCs w:val="24"/>
          <w:lang w:eastAsia="zh-CN"/>
        </w:rPr>
      </w:pPr>
      <w:r>
        <w:rPr>
          <w:rFonts w:ascii="Times New Roman" w:eastAsia="方正仿宋_GBK" w:hAnsi="Times New Roman" w:cs="Times New Roman"/>
          <w:b/>
          <w:bCs/>
          <w:sz w:val="24"/>
          <w:szCs w:val="24"/>
          <w:lang w:eastAsia="zh-CN"/>
        </w:rPr>
        <w:t>第四条</w:t>
      </w:r>
      <w:r>
        <w:rPr>
          <w:rFonts w:ascii="Times New Roman" w:eastAsia="方正仿宋_GBK" w:hAnsi="Times New Roman" w:cs="Times New Roman"/>
          <w:b/>
          <w:bCs/>
          <w:sz w:val="24"/>
          <w:szCs w:val="24"/>
          <w:lang w:eastAsia="zh-CN"/>
        </w:rPr>
        <w:t xml:space="preserve"> </w:t>
      </w:r>
      <w:r>
        <w:rPr>
          <w:rFonts w:ascii="Times New Roman" w:eastAsia="方正仿宋_GBK" w:hAnsi="Times New Roman" w:cs="Times New Roman"/>
          <w:b/>
          <w:bCs/>
          <w:sz w:val="24"/>
          <w:szCs w:val="24"/>
          <w:lang w:eastAsia="zh-CN"/>
        </w:rPr>
        <w:t>协议的效力和生效</w:t>
      </w:r>
    </w:p>
    <w:p w14:paraId="4178D584" w14:textId="0785663B" w:rsidR="00BA4511" w:rsidRDefault="00000000">
      <w:pPr>
        <w:widowControl w:val="0"/>
        <w:kinsoku/>
        <w:overflowPunct w:val="0"/>
        <w:autoSpaceDE/>
        <w:autoSpaceDN/>
        <w:adjustRightInd/>
        <w:snapToGrid/>
        <w:spacing w:line="500" w:lineRule="atLeast"/>
        <w:ind w:firstLineChars="200" w:firstLine="480"/>
        <w:contextualSpacing/>
        <w:jc w:val="both"/>
        <w:textAlignment w:val="auto"/>
        <w:rPr>
          <w:rFonts w:ascii="Times New Roman" w:eastAsia="方正仿宋_GBK" w:hAnsi="Times New Roman" w:cs="Times New Roman"/>
          <w:sz w:val="24"/>
          <w:szCs w:val="24"/>
          <w:lang w:eastAsia="zh-CN"/>
        </w:rPr>
      </w:pPr>
      <w:r>
        <w:rPr>
          <w:rFonts w:ascii="Times New Roman" w:eastAsia="方正仿宋_GBK" w:hAnsi="Times New Roman" w:cs="Times New Roman"/>
          <w:sz w:val="24"/>
          <w:szCs w:val="24"/>
          <w:lang w:eastAsia="zh-CN"/>
        </w:rPr>
        <w:t>（一）本协议作为《四川农商银行电子银行服务协议》的补充内容，未尽事宜，以《四川农商银行电子银行服务协议》为准。</w:t>
      </w:r>
      <w:r>
        <w:rPr>
          <w:rFonts w:ascii="Times New Roman" w:eastAsia="方正仿宋_GBK" w:hAnsi="Times New Roman" w:cs="Times New Roman" w:hint="eastAsia"/>
          <w:sz w:val="24"/>
          <w:szCs w:val="24"/>
          <w:lang w:eastAsia="zh-CN"/>
        </w:rPr>
        <w:t>本协议</w:t>
      </w:r>
      <w:r>
        <w:rPr>
          <w:rFonts w:ascii="Times New Roman" w:eastAsia="方正仿宋_GBK" w:hAnsi="Times New Roman" w:cs="Times New Roman"/>
          <w:sz w:val="24"/>
          <w:szCs w:val="24"/>
          <w:lang w:eastAsia="zh-CN"/>
        </w:rPr>
        <w:t>与《四川农商银行</w:t>
      </w:r>
      <w:r>
        <w:rPr>
          <w:rFonts w:ascii="Times New Roman" w:eastAsia="方正仿宋_GBK" w:hAnsi="Times New Roman" w:cs="Times New Roman"/>
          <w:sz w:val="24"/>
          <w:szCs w:val="24"/>
          <w:lang w:eastAsia="zh-CN"/>
        </w:rPr>
        <w:lastRenderedPageBreak/>
        <w:t>电子银行服务协议》的约定不一致的，以本协议为准。</w:t>
      </w:r>
    </w:p>
    <w:p w14:paraId="53A3ED49" w14:textId="77777777" w:rsidR="00BA4511" w:rsidRDefault="00000000">
      <w:pPr>
        <w:widowControl w:val="0"/>
        <w:kinsoku/>
        <w:overflowPunct w:val="0"/>
        <w:autoSpaceDE/>
        <w:autoSpaceDN/>
        <w:adjustRightInd/>
        <w:snapToGrid/>
        <w:spacing w:line="500" w:lineRule="atLeast"/>
        <w:ind w:firstLineChars="200" w:firstLine="480"/>
        <w:contextualSpacing/>
        <w:jc w:val="both"/>
        <w:textAlignment w:val="auto"/>
        <w:rPr>
          <w:rFonts w:ascii="Times New Roman" w:eastAsia="方正仿宋_GBK" w:hAnsi="Times New Roman" w:cs="Times New Roman"/>
          <w:b/>
          <w:sz w:val="24"/>
          <w:szCs w:val="24"/>
          <w:lang w:eastAsia="zh-CN"/>
        </w:rPr>
      </w:pPr>
      <w:r>
        <w:rPr>
          <w:rFonts w:ascii="Times New Roman" w:eastAsia="方正仿宋_GBK" w:hAnsi="Times New Roman" w:cs="Times New Roman"/>
          <w:sz w:val="24"/>
          <w:szCs w:val="24"/>
          <w:lang w:eastAsia="zh-CN"/>
        </w:rPr>
        <w:t>（二）甲方通过乙方手机银行对本协议进行的任何形式的签名确认</w:t>
      </w:r>
      <w:r>
        <w:rPr>
          <w:rFonts w:ascii="Times New Roman" w:eastAsia="方正仿宋_GBK" w:hAnsi="Times New Roman" w:cs="Times New Roman" w:hint="eastAsia"/>
          <w:sz w:val="24"/>
          <w:szCs w:val="24"/>
          <w:lang w:eastAsia="zh-CN"/>
        </w:rPr>
        <w:t>（</w:t>
      </w:r>
      <w:r>
        <w:rPr>
          <w:rFonts w:ascii="Times New Roman" w:eastAsia="方正仿宋_GBK" w:hAnsi="Times New Roman" w:cs="Times New Roman"/>
          <w:sz w:val="24"/>
          <w:szCs w:val="24"/>
          <w:lang w:eastAsia="zh-CN"/>
        </w:rPr>
        <w:t>包括但不限于勾选、点击后通过数字证书、密码</w:t>
      </w:r>
      <w:r>
        <w:rPr>
          <w:rFonts w:ascii="Times New Roman" w:eastAsia="方正仿宋_GBK" w:hAnsi="Times New Roman" w:cs="Times New Roman" w:hint="eastAsia"/>
          <w:sz w:val="24"/>
          <w:szCs w:val="24"/>
          <w:lang w:eastAsia="zh-CN"/>
        </w:rPr>
        <w:t>（</w:t>
      </w:r>
      <w:r>
        <w:rPr>
          <w:rFonts w:ascii="Times New Roman" w:eastAsia="方正仿宋_GBK" w:hAnsi="Times New Roman" w:cs="Times New Roman"/>
          <w:sz w:val="24"/>
          <w:szCs w:val="24"/>
          <w:lang w:eastAsia="zh-CN"/>
        </w:rPr>
        <w:t>包括但不限于登录密码、支付密码、短信验证码等</w:t>
      </w:r>
      <w:r>
        <w:rPr>
          <w:rFonts w:ascii="Times New Roman" w:eastAsia="方正仿宋_GBK" w:hAnsi="Times New Roman" w:cs="Times New Roman" w:hint="eastAsia"/>
          <w:sz w:val="24"/>
          <w:szCs w:val="24"/>
          <w:lang w:eastAsia="zh-CN"/>
        </w:rPr>
        <w:t>）</w:t>
      </w:r>
      <w:r>
        <w:rPr>
          <w:rFonts w:ascii="Times New Roman" w:eastAsia="方正仿宋_GBK" w:hAnsi="Times New Roman" w:cs="Times New Roman"/>
          <w:sz w:val="24"/>
          <w:szCs w:val="24"/>
          <w:lang w:eastAsia="zh-CN"/>
        </w:rPr>
        <w:t>校验等），以其他方式选择接受本协议，均表示甲方自愿同意订立和履行本协议。</w:t>
      </w:r>
    </w:p>
    <w:p w14:paraId="3EE8D087" w14:textId="23AF9F81" w:rsidR="00BA4511" w:rsidRDefault="00000000" w:rsidP="00F412DE">
      <w:pPr>
        <w:pStyle w:val="a4"/>
        <w:widowControl w:val="0"/>
        <w:kinsoku/>
        <w:overflowPunct w:val="0"/>
        <w:autoSpaceDE/>
        <w:autoSpaceDN/>
        <w:adjustRightInd/>
        <w:snapToGrid/>
        <w:spacing w:line="500" w:lineRule="atLeast"/>
        <w:ind w:firstLineChars="200" w:firstLine="480"/>
        <w:contextualSpacing/>
        <w:jc w:val="both"/>
        <w:textAlignment w:val="auto"/>
        <w:rPr>
          <w:rFonts w:ascii="Times New Roman" w:eastAsia="方正仿宋_GBK" w:hAnsi="Times New Roman" w:cs="Times New Roman"/>
          <w:sz w:val="24"/>
          <w:szCs w:val="24"/>
          <w:lang w:eastAsia="zh-CN"/>
        </w:rPr>
      </w:pPr>
      <w:r>
        <w:rPr>
          <w:rFonts w:ascii="Times New Roman" w:eastAsia="方正仿宋_GBK" w:hAnsi="Times New Roman" w:cs="Times New Roman"/>
          <w:sz w:val="24"/>
          <w:szCs w:val="24"/>
          <w:lang w:eastAsia="zh-CN"/>
        </w:rPr>
        <w:t>（三）甲方对本协议所产生的任何疑问、异议，可以拨打乙方客服电话（</w:t>
      </w:r>
      <w:r>
        <w:rPr>
          <w:rFonts w:ascii="Times New Roman" w:eastAsia="方正仿宋_GBK" w:hAnsi="Times New Roman" w:cs="Times New Roman"/>
          <w:sz w:val="24"/>
          <w:szCs w:val="24"/>
          <w:lang w:eastAsia="zh-CN"/>
        </w:rPr>
        <w:t>028</w:t>
      </w:r>
      <w:r>
        <w:rPr>
          <w:rFonts w:ascii="Times New Roman" w:eastAsia="方正仿宋_GBK" w:hAnsi="Times New Roman" w:cs="Times New Roman"/>
          <w:sz w:val="24"/>
          <w:szCs w:val="24"/>
          <w:lang w:eastAsia="zh-CN"/>
        </w:rPr>
        <w:t>）</w:t>
      </w:r>
      <w:r>
        <w:rPr>
          <w:rFonts w:ascii="Times New Roman" w:eastAsia="方正仿宋_GBK" w:hAnsi="Times New Roman" w:cs="Times New Roman"/>
          <w:sz w:val="24"/>
          <w:szCs w:val="24"/>
          <w:lang w:eastAsia="zh-CN"/>
        </w:rPr>
        <w:t>96633</w:t>
      </w:r>
      <w:r>
        <w:rPr>
          <w:rFonts w:ascii="Times New Roman" w:eastAsia="方正仿宋_GBK" w:hAnsi="Times New Roman" w:cs="Times New Roman"/>
          <w:sz w:val="24"/>
          <w:szCs w:val="24"/>
          <w:lang w:eastAsia="zh-CN"/>
        </w:rPr>
        <w:t>进行咨询、投诉。若甲乙双方在本协议项下产生争议，可协商解决，不能协商解决的，任何一方有权向乙方所在地有管辖权的法院提起诉讼。诉讼期间，本协议不涉及争议的条款仍须继续履行。</w:t>
      </w:r>
    </w:p>
    <w:sectPr w:rsidR="00BA4511">
      <w:pgSz w:w="11907" w:h="16839"/>
      <w:pgMar w:top="1440" w:right="1800" w:bottom="1440" w:left="1800" w:header="0" w:footer="0" w:gutter="0"/>
      <w:cols w:space="720"/>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panose1 w:val="02000000000000000000"/>
    <w:charset w:val="86"/>
    <w:family w:val="auto"/>
    <w:pitch w:val="variable"/>
    <w:sig w:usb0="A00002BF" w:usb1="184F6CFA" w:usb2="00000012" w:usb3="00000000" w:csb0="00040001" w:csb1="00000000"/>
  </w:font>
  <w:font w:name="方正仿宋_GBK">
    <w:panose1 w:val="02000000000000000000"/>
    <w:charset w:val="86"/>
    <w:family w:val="auto"/>
    <w:pitch w:val="variable"/>
    <w:sig w:usb0="A00002BF" w:usb1="38CF7CFA" w:usb2="00082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bordersDoNotSurroundHeader/>
  <w:bordersDoNotSurroundFooter/>
  <w:defaultTabStop w:val="500"/>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6CD"/>
    <w:rsid w:val="00000CB0"/>
    <w:rsid w:val="00117A1C"/>
    <w:rsid w:val="001443FF"/>
    <w:rsid w:val="00190953"/>
    <w:rsid w:val="002C702D"/>
    <w:rsid w:val="003E62D4"/>
    <w:rsid w:val="00531269"/>
    <w:rsid w:val="00584ADE"/>
    <w:rsid w:val="005C5D84"/>
    <w:rsid w:val="005C7210"/>
    <w:rsid w:val="00711992"/>
    <w:rsid w:val="00747476"/>
    <w:rsid w:val="008133C3"/>
    <w:rsid w:val="008D19C1"/>
    <w:rsid w:val="00923C5E"/>
    <w:rsid w:val="00AB114A"/>
    <w:rsid w:val="00AB2DFE"/>
    <w:rsid w:val="00AE06CD"/>
    <w:rsid w:val="00AF2455"/>
    <w:rsid w:val="00B46A04"/>
    <w:rsid w:val="00BA4511"/>
    <w:rsid w:val="00BC6FD3"/>
    <w:rsid w:val="00BD2CA1"/>
    <w:rsid w:val="00CB4394"/>
    <w:rsid w:val="00D95121"/>
    <w:rsid w:val="00F412DE"/>
    <w:rsid w:val="016D6AC7"/>
    <w:rsid w:val="02B965F6"/>
    <w:rsid w:val="03545B9A"/>
    <w:rsid w:val="03BC7892"/>
    <w:rsid w:val="057E21EB"/>
    <w:rsid w:val="06DC39A7"/>
    <w:rsid w:val="091F4B4B"/>
    <w:rsid w:val="0ABC3A95"/>
    <w:rsid w:val="12291424"/>
    <w:rsid w:val="145E7E5D"/>
    <w:rsid w:val="1638165D"/>
    <w:rsid w:val="17122AAE"/>
    <w:rsid w:val="19704F4F"/>
    <w:rsid w:val="1F2C2725"/>
    <w:rsid w:val="2298203B"/>
    <w:rsid w:val="259263D2"/>
    <w:rsid w:val="268A3AF4"/>
    <w:rsid w:val="28D15A0A"/>
    <w:rsid w:val="2BD11B44"/>
    <w:rsid w:val="2E094641"/>
    <w:rsid w:val="357015A1"/>
    <w:rsid w:val="378F3855"/>
    <w:rsid w:val="39C33EA2"/>
    <w:rsid w:val="3C4520CB"/>
    <w:rsid w:val="3F56236D"/>
    <w:rsid w:val="3FC37B0D"/>
    <w:rsid w:val="4F074AFB"/>
    <w:rsid w:val="512E0154"/>
    <w:rsid w:val="51413FEB"/>
    <w:rsid w:val="51520A61"/>
    <w:rsid w:val="5382152B"/>
    <w:rsid w:val="53E45F24"/>
    <w:rsid w:val="55CB1985"/>
    <w:rsid w:val="56A55A30"/>
    <w:rsid w:val="58CC01A0"/>
    <w:rsid w:val="59DB3F51"/>
    <w:rsid w:val="5FF86CEF"/>
    <w:rsid w:val="665F1F6E"/>
    <w:rsid w:val="67FF2CF3"/>
    <w:rsid w:val="6BC55FDE"/>
    <w:rsid w:val="6BEC481A"/>
    <w:rsid w:val="6D0034A4"/>
    <w:rsid w:val="6EE3490B"/>
    <w:rsid w:val="7020414E"/>
    <w:rsid w:val="755D4E31"/>
    <w:rsid w:val="776E4C01"/>
    <w:rsid w:val="7EF73C7D"/>
    <w:rsid w:val="7FFFC3C8"/>
    <w:rsid w:val="93FE7E2F"/>
    <w:rsid w:val="DB3B214C"/>
    <w:rsid w:val="EFFFF0AD"/>
    <w:rsid w:val="FBB7BD97"/>
    <w:rsid w:val="FFF5BC26"/>
    <w:rsid w:val="FFFF0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E801C"/>
  <w15:docId w15:val="{D20E4D83-6095-48AD-A080-13BF52696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Body Text Inden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uiPriority w:val="99"/>
    <w:unhideWhenUsed/>
    <w:qFormat/>
    <w:pPr>
      <w:spacing w:after="120"/>
      <w:ind w:leftChars="200" w:left="420"/>
    </w:pPr>
  </w:style>
  <w:style w:type="paragraph" w:styleId="a4">
    <w:name w:val="Body Text"/>
    <w:basedOn w:val="a"/>
    <w:semiHidden/>
    <w:qFormat/>
    <w:rPr>
      <w:rFonts w:ascii="微软雅黑" w:eastAsia="微软雅黑" w:hAnsi="微软雅黑" w:cs="微软雅黑"/>
      <w:sz w:val="31"/>
      <w:szCs w:val="31"/>
    </w:rPr>
  </w:style>
  <w:style w:type="paragraph" w:styleId="a5">
    <w:name w:val="footer"/>
    <w:basedOn w:val="a"/>
    <w:link w:val="a6"/>
    <w:qFormat/>
    <w:pPr>
      <w:tabs>
        <w:tab w:val="center" w:pos="4153"/>
        <w:tab w:val="right" w:pos="8306"/>
      </w:tabs>
    </w:pPr>
    <w:rPr>
      <w:sz w:val="18"/>
      <w:szCs w:val="18"/>
    </w:rPr>
  </w:style>
  <w:style w:type="paragraph" w:styleId="a7">
    <w:name w:val="header"/>
    <w:basedOn w:val="a"/>
    <w:link w:val="a8"/>
    <w:qFormat/>
    <w:pPr>
      <w:tabs>
        <w:tab w:val="center" w:pos="4153"/>
        <w:tab w:val="right" w:pos="8306"/>
      </w:tabs>
      <w:jc w:val="center"/>
    </w:pPr>
    <w:rPr>
      <w:sz w:val="18"/>
      <w:szCs w:val="18"/>
    </w:rPr>
  </w:style>
  <w:style w:type="paragraph" w:styleId="a9">
    <w:name w:val="Normal (Web)"/>
    <w:basedOn w:val="a"/>
    <w:qFormat/>
    <w:pPr>
      <w:spacing w:before="100" w:beforeAutospacing="1" w:after="100" w:afterAutospacing="1"/>
    </w:pPr>
    <w:rPr>
      <w:rFonts w:cs="Times New Roman"/>
      <w:sz w:val="24"/>
      <w:lang w:eastAsia="zh-CN"/>
    </w:rPr>
  </w:style>
  <w:style w:type="table" w:customStyle="1" w:styleId="TableNormal">
    <w:name w:val="Table Normal"/>
    <w:unhideWhenUsed/>
    <w:qFormat/>
    <w:tblPr>
      <w:tblCellMar>
        <w:top w:w="0" w:type="dxa"/>
        <w:left w:w="0" w:type="dxa"/>
        <w:bottom w:w="0" w:type="dxa"/>
        <w:right w:w="0" w:type="dxa"/>
      </w:tblCellMar>
    </w:tblPr>
  </w:style>
  <w:style w:type="character" w:customStyle="1" w:styleId="15">
    <w:name w:val="15"/>
    <w:basedOn w:val="a1"/>
    <w:qFormat/>
    <w:rPr>
      <w:rFonts w:ascii="Times New Roman" w:hAnsi="Times New Roman" w:cs="Times New Roman" w:hint="default"/>
    </w:rPr>
  </w:style>
  <w:style w:type="character" w:customStyle="1" w:styleId="10">
    <w:name w:val="10"/>
    <w:basedOn w:val="a1"/>
    <w:qFormat/>
    <w:rPr>
      <w:rFonts w:ascii="Times New Roman" w:hAnsi="Times New Roman" w:cs="Times New Roman" w:hint="default"/>
    </w:rPr>
  </w:style>
  <w:style w:type="paragraph" w:customStyle="1" w:styleId="1">
    <w:name w:val="修订1"/>
    <w:hidden/>
    <w:uiPriority w:val="99"/>
    <w:unhideWhenUsed/>
    <w:qFormat/>
    <w:rPr>
      <w:rFonts w:ascii="Arial" w:eastAsia="Arial" w:hAnsi="Arial" w:cs="Arial"/>
      <w:snapToGrid w:val="0"/>
      <w:color w:val="000000"/>
      <w:sz w:val="21"/>
      <w:szCs w:val="21"/>
      <w:lang w:eastAsia="en-US"/>
    </w:rPr>
  </w:style>
  <w:style w:type="character" w:customStyle="1" w:styleId="a8">
    <w:name w:val="页眉 字符"/>
    <w:basedOn w:val="a1"/>
    <w:link w:val="a7"/>
    <w:qFormat/>
    <w:rPr>
      <w:rFonts w:ascii="Arial" w:eastAsia="Arial" w:hAnsi="Arial" w:cs="Arial"/>
      <w:snapToGrid w:val="0"/>
      <w:color w:val="000000"/>
      <w:sz w:val="18"/>
      <w:szCs w:val="18"/>
      <w:lang w:eastAsia="en-US"/>
    </w:rPr>
  </w:style>
  <w:style w:type="character" w:customStyle="1" w:styleId="a6">
    <w:name w:val="页脚 字符"/>
    <w:basedOn w:val="a1"/>
    <w:link w:val="a5"/>
    <w:qFormat/>
    <w:rPr>
      <w:rFonts w:ascii="Arial" w:eastAsia="Arial" w:hAnsi="Arial" w:cs="Arial"/>
      <w:snapToGrid w:val="0"/>
      <w:color w:val="000000"/>
      <w:sz w:val="18"/>
      <w:szCs w:val="18"/>
      <w:lang w:eastAsia="en-US"/>
    </w:rPr>
  </w:style>
  <w:style w:type="paragraph" w:customStyle="1" w:styleId="2">
    <w:name w:val="修订2"/>
    <w:hidden/>
    <w:uiPriority w:val="99"/>
    <w:unhideWhenUsed/>
    <w:qFormat/>
    <w:rPr>
      <w:rFonts w:ascii="Arial" w:eastAsia="Arial" w:hAnsi="Arial" w:cs="Arial"/>
      <w:snapToGrid w:val="0"/>
      <w:color w:val="000000"/>
      <w:sz w:val="21"/>
      <w:szCs w:val="21"/>
      <w:lang w:eastAsia="en-US"/>
    </w:rPr>
  </w:style>
  <w:style w:type="paragraph" w:styleId="aa">
    <w:name w:val="Revision"/>
    <w:hidden/>
    <w:uiPriority w:val="99"/>
    <w:unhideWhenUsed/>
    <w:rsid w:val="00F412DE"/>
    <w:rPr>
      <w:rFonts w:ascii="Arial" w:eastAsia="Arial" w:hAnsi="Arial" w:cs="Arial"/>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1220</Words>
  <Characters>1220</Characters>
  <Application>Microsoft Office Word</Application>
  <DocSecurity>0</DocSecurity>
  <Lines>46</Lines>
  <Paragraphs>35</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四川省农村信用社短信服务协议</dc:title>
  <dc:creator>刘涛</dc:creator>
  <cp:lastModifiedBy>陈 陈</cp:lastModifiedBy>
  <cp:revision>13</cp:revision>
  <cp:lastPrinted>2025-01-10T06:51:00Z</cp:lastPrinted>
  <dcterms:created xsi:type="dcterms:W3CDTF">2025-08-01T02:34:00Z</dcterms:created>
  <dcterms:modified xsi:type="dcterms:W3CDTF">2025-12-10T03:08:00Z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2024-10-24T17:34:57Z</vt:filetime>
  </property>
  <property fmtid="{D5CDD505-2E9C-101B-9397-08002B2CF9AE}" pid="4" name="KSOProductBuildVer">
    <vt:lpwstr>2052-12.8.2.18205</vt:lpwstr>
  </property>
  <property fmtid="{D5CDD505-2E9C-101B-9397-08002B2CF9AE}" pid="5" name="ICV">
    <vt:lpwstr>58937BDC103646EC9640F77315D95DC5_13</vt:lpwstr>
  </property>
  <property fmtid="{D5CDD505-2E9C-101B-9397-08002B2CF9AE}" pid="6" name="KSOTemplateDocerSaveRecord">
    <vt:lpwstr>eyJoZGlkIjoiMDg0ZmEzMzBlMzRmZTkxNzkzM2QxNTY1ZWNiNWI4OWEiLCJ1c2VySWQiOiIyNjU5NzQ2NTQifQ==</vt:lpwstr>
  </property>
</Properties>
</file>