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甘孜农村商业银行股份有限公司</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w:t>
      </w:r>
      <w:r>
        <w:rPr>
          <w:rFonts w:hint="eastAsia" w:ascii="方正小标宋简体" w:hAnsi="方正小标宋简体" w:eastAsia="方正小标宋简体" w:cs="方正小标宋简体"/>
          <w:sz w:val="44"/>
          <w:szCs w:val="44"/>
          <w:lang w:val="en-US" w:eastAsia="zh-CN"/>
        </w:rPr>
        <w:t>新</w:t>
      </w:r>
      <w:r>
        <w:rPr>
          <w:rFonts w:hint="eastAsia" w:ascii="方正小标宋简体" w:hAnsi="方正小标宋简体" w:eastAsia="方正小标宋简体" w:cs="方正小标宋简体"/>
          <w:sz w:val="44"/>
          <w:szCs w:val="44"/>
        </w:rPr>
        <w:t>发金融许可证的公告</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下列机构经国家金融监督管理总局甘孜监管分局批准，</w:t>
      </w:r>
      <w:r>
        <w:rPr>
          <w:rFonts w:hint="eastAsia" w:ascii="仿宋_GB2312" w:hAnsi="仿宋_GB2312" w:eastAsia="仿宋_GB2312" w:cs="仿宋_GB2312"/>
          <w:sz w:val="32"/>
          <w:szCs w:val="32"/>
          <w:lang w:val="en-US" w:eastAsia="zh-CN"/>
        </w:rPr>
        <w:t>新发</w:t>
      </w:r>
      <w:r>
        <w:rPr>
          <w:rFonts w:hint="eastAsia" w:ascii="仿宋_GB2312" w:hAnsi="仿宋_GB2312" w:eastAsia="仿宋_GB2312" w:cs="仿宋_GB2312"/>
          <w:sz w:val="32"/>
          <w:szCs w:val="32"/>
        </w:rPr>
        <w:t>《中华人民共和国金融许可证》。现予以公告。</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甘孜农村商业银行股份有限公司</w:t>
      </w:r>
      <w:r>
        <w:rPr>
          <w:rFonts w:hint="eastAsia" w:ascii="仿宋_GB2312" w:hAnsi="仿宋_GB2312" w:eastAsia="仿宋_GB2312" w:cs="仿宋_GB2312"/>
          <w:sz w:val="32"/>
          <w:szCs w:val="32"/>
          <w:lang w:val="en-US" w:eastAsia="zh-CN"/>
        </w:rPr>
        <w:t>稻城支行</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业务受理范围：由甘孜农村商业银行股份有限公司在银行业监督管理机构对其批准的业务范围内授权确定。</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机构编码： B</w:t>
      </w:r>
      <w:r>
        <w:rPr>
          <w:rFonts w:hint="eastAsia" w:ascii="仿宋_GB2312" w:hAnsi="仿宋_GB2312" w:eastAsia="仿宋_GB2312" w:cs="仿宋_GB2312"/>
          <w:sz w:val="32"/>
          <w:szCs w:val="32"/>
          <w:lang w:val="en-US" w:eastAsia="zh-CN"/>
        </w:rPr>
        <w:t>1992S351330018</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许可证流水号：</w:t>
      </w:r>
      <w:r>
        <w:rPr>
          <w:rFonts w:hint="eastAsia" w:ascii="仿宋_GB2312" w:hAnsi="仿宋_GB2312" w:eastAsia="仿宋_GB2312" w:cs="仿宋_GB2312"/>
          <w:sz w:val="32"/>
          <w:szCs w:val="32"/>
          <w:lang w:val="en-US" w:eastAsia="zh-CN"/>
        </w:rPr>
        <w:t>01098204</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批准成立日期：</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营业地址</w:t>
      </w:r>
      <w:r>
        <w:rPr>
          <w:rFonts w:hint="eastAsia" w:ascii="仿宋_GB2312" w:hAnsi="仿宋_GB2312" w:eastAsia="仿宋_GB2312" w:cs="仿宋_GB2312"/>
          <w:sz w:val="32"/>
          <w:szCs w:val="32"/>
        </w:rPr>
        <w:t>：四川省</w:t>
      </w:r>
      <w:r>
        <w:rPr>
          <w:rFonts w:hint="eastAsia" w:ascii="仿宋_GB2312" w:hAnsi="仿宋_GB2312" w:eastAsia="仿宋_GB2312" w:cs="仿宋_GB2312"/>
          <w:sz w:val="32"/>
          <w:szCs w:val="32"/>
          <w:lang w:val="en-US" w:eastAsia="zh-CN"/>
        </w:rPr>
        <w:t>甘孜州稻城县金珠镇金珠路二段45号</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电话：15983739946  邮编：626600</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发证日期：2024年9月24日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发证机关：国家金融监督管理总局甘孜监管分局</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FjM2MyZWU4ZjUzNDcxMjU4ZjI4YzJkZTg4ZWI5MGYifQ=="/>
  </w:docVars>
  <w:rsids>
    <w:rsidRoot w:val="069E0484"/>
    <w:rsid w:val="069E0484"/>
    <w:rsid w:val="23113C39"/>
    <w:rsid w:val="66185955"/>
    <w:rsid w:val="677731A7"/>
    <w:rsid w:val="69BD10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2023-09-28T02:50:00Z</dcterms:created>
  <dc:creator>zg-sl</dc:creator>
  <cp:lastModifiedBy>王路平</cp:lastModifiedBy>
  <cp:lastPrinted>2023-09-28T02:56:00Z</cp:lastPrinted>
  <dcterms:modified xsi:type="dcterms:W3CDTF">2024-10-11T02:41:00Z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45047C02F76844E99497EBFCDC152F93_13</vt:lpwstr>
  </property>
</Properties>
</file>